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ED2" w:rsidRDefault="00456ED2" w:rsidP="00456ED2">
      <w:pPr>
        <w:pStyle w:val="Default"/>
        <w:jc w:val="center"/>
        <w:rPr>
          <w:rFonts w:ascii="方正黑体简体" w:eastAsia="方正黑体简体" w:hAnsi="Times New Roman" w:cs="Times New Roman"/>
          <w:sz w:val="66"/>
          <w:szCs w:val="66"/>
        </w:rPr>
      </w:pPr>
    </w:p>
    <w:p w:rsidR="00456ED2" w:rsidRDefault="00456ED2" w:rsidP="00456ED2">
      <w:pPr>
        <w:pStyle w:val="Default"/>
        <w:jc w:val="center"/>
        <w:rPr>
          <w:rFonts w:ascii="方正黑体简体" w:eastAsia="方正黑体简体" w:hAnsi="Times New Roman" w:cs="Times New Roman"/>
          <w:sz w:val="66"/>
          <w:szCs w:val="66"/>
        </w:rPr>
      </w:pPr>
    </w:p>
    <w:p w:rsidR="00456ED2" w:rsidRDefault="00456ED2" w:rsidP="00456ED2">
      <w:pPr>
        <w:pStyle w:val="Default"/>
        <w:jc w:val="center"/>
        <w:rPr>
          <w:rFonts w:ascii="方正黑体简体" w:eastAsia="方正黑体简体" w:hAnsi="Times New Roman" w:cs="Times New Roman"/>
          <w:sz w:val="66"/>
          <w:szCs w:val="66"/>
        </w:rPr>
      </w:pPr>
    </w:p>
    <w:p w:rsidR="00456ED2" w:rsidRPr="008B7081" w:rsidRDefault="00456ED2" w:rsidP="00456ED2">
      <w:pPr>
        <w:pStyle w:val="Default"/>
        <w:jc w:val="center"/>
        <w:rPr>
          <w:rFonts w:ascii="Times New Roman" w:hAnsi="Times New Roman" w:cs="Times New Roman"/>
          <w:sz w:val="66"/>
          <w:szCs w:val="66"/>
        </w:rPr>
      </w:pPr>
      <w:r w:rsidRPr="008B7081">
        <w:rPr>
          <w:rFonts w:ascii="方正黑体简体" w:eastAsia="方正黑体简体" w:hAnsi="Times New Roman" w:cs="Times New Roman" w:hint="eastAsia"/>
          <w:sz w:val="66"/>
          <w:szCs w:val="66"/>
        </w:rPr>
        <w:t>201</w:t>
      </w:r>
      <w:r>
        <w:rPr>
          <w:rFonts w:ascii="方正黑体简体" w:eastAsia="方正黑体简体" w:hAnsi="Times New Roman" w:cs="Times New Roman" w:hint="eastAsia"/>
          <w:sz w:val="66"/>
          <w:szCs w:val="66"/>
        </w:rPr>
        <w:t>8</w:t>
      </w:r>
      <w:r w:rsidRPr="008B7081">
        <w:rPr>
          <w:rFonts w:ascii="Times New Roman" w:hAnsi="Times New Roman" w:cs="Times New Roman"/>
          <w:sz w:val="66"/>
          <w:szCs w:val="66"/>
        </w:rPr>
        <w:t>年度</w:t>
      </w:r>
    </w:p>
    <w:p w:rsidR="00456ED2" w:rsidRPr="008B7081" w:rsidRDefault="00456ED2" w:rsidP="00456ED2">
      <w:pPr>
        <w:pStyle w:val="Default"/>
        <w:jc w:val="center"/>
        <w:rPr>
          <w:rFonts w:ascii="Times New Roman" w:hAnsi="Times New Roman" w:cs="Times New Roman"/>
          <w:sz w:val="66"/>
          <w:szCs w:val="66"/>
        </w:rPr>
      </w:pPr>
      <w:r w:rsidRPr="008B7081">
        <w:rPr>
          <w:rFonts w:ascii="Times New Roman" w:hAnsi="Times New Roman" w:cs="Times New Roman" w:hint="eastAsia"/>
          <w:sz w:val="66"/>
          <w:szCs w:val="66"/>
        </w:rPr>
        <w:t>湖南高速铁路职业技术学院</w:t>
      </w:r>
    </w:p>
    <w:p w:rsidR="00456ED2" w:rsidRPr="008B7081" w:rsidRDefault="00456ED2" w:rsidP="00456ED2">
      <w:pPr>
        <w:pStyle w:val="Default"/>
        <w:jc w:val="center"/>
        <w:rPr>
          <w:rFonts w:ascii="Times New Roman" w:hAnsi="Times New Roman" w:cs="Times New Roman"/>
          <w:sz w:val="66"/>
          <w:szCs w:val="66"/>
        </w:rPr>
      </w:pPr>
      <w:r w:rsidRPr="008B7081">
        <w:rPr>
          <w:rFonts w:ascii="Times New Roman" w:hAnsi="Times New Roman" w:cs="Times New Roman"/>
          <w:sz w:val="66"/>
          <w:szCs w:val="66"/>
        </w:rPr>
        <w:t>单位部门决算</w:t>
      </w:r>
    </w:p>
    <w:p w:rsidR="00456ED2" w:rsidRDefault="00456ED2" w:rsidP="00456ED2">
      <w:pPr>
        <w:pStyle w:val="Default"/>
        <w:adjustRightInd/>
        <w:spacing w:line="520" w:lineRule="exact"/>
        <w:jc w:val="center"/>
        <w:rPr>
          <w:rFonts w:ascii="Times New Roman" w:eastAsia="方正小标宋_GBK" w:hAnsi="Times New Roman" w:cs="Times New Roman"/>
          <w:bCs/>
          <w:color w:val="auto"/>
          <w:sz w:val="44"/>
          <w:szCs w:val="44"/>
        </w:rPr>
      </w:pPr>
    </w:p>
    <w:p w:rsidR="00456ED2" w:rsidRDefault="00456ED2" w:rsidP="00456ED2">
      <w:pPr>
        <w:pStyle w:val="Default"/>
        <w:adjustRightInd/>
        <w:spacing w:line="520" w:lineRule="exact"/>
        <w:jc w:val="center"/>
        <w:rPr>
          <w:rFonts w:ascii="Times New Roman" w:hAnsi="黑体" w:cs="Times New Roman"/>
          <w:sz w:val="36"/>
          <w:szCs w:val="36"/>
        </w:rPr>
      </w:pPr>
    </w:p>
    <w:p w:rsidR="00456ED2" w:rsidRDefault="00456ED2" w:rsidP="00456ED2">
      <w:pPr>
        <w:pStyle w:val="Default"/>
        <w:adjustRightInd/>
        <w:spacing w:line="520" w:lineRule="exact"/>
        <w:jc w:val="center"/>
        <w:rPr>
          <w:rFonts w:ascii="Times New Roman" w:hAnsi="黑体" w:cs="Times New Roman"/>
          <w:sz w:val="36"/>
          <w:szCs w:val="36"/>
        </w:rPr>
      </w:pPr>
    </w:p>
    <w:p w:rsidR="00456ED2" w:rsidRDefault="00456ED2" w:rsidP="00456ED2">
      <w:pPr>
        <w:pStyle w:val="Default"/>
        <w:adjustRightInd/>
        <w:spacing w:line="520" w:lineRule="exact"/>
        <w:jc w:val="center"/>
        <w:rPr>
          <w:rFonts w:ascii="Times New Roman" w:hAnsi="黑体" w:cs="Times New Roman"/>
          <w:sz w:val="36"/>
          <w:szCs w:val="36"/>
        </w:rPr>
      </w:pPr>
    </w:p>
    <w:p w:rsidR="00456ED2" w:rsidRDefault="00456ED2" w:rsidP="00456ED2">
      <w:pPr>
        <w:pStyle w:val="Default"/>
        <w:adjustRightInd/>
        <w:spacing w:line="520" w:lineRule="exact"/>
        <w:jc w:val="center"/>
        <w:rPr>
          <w:rFonts w:ascii="Times New Roman" w:hAnsi="黑体" w:cs="Times New Roman"/>
          <w:sz w:val="36"/>
          <w:szCs w:val="36"/>
        </w:rPr>
      </w:pPr>
    </w:p>
    <w:p w:rsidR="00456ED2" w:rsidRDefault="00456ED2" w:rsidP="00456ED2">
      <w:pPr>
        <w:pStyle w:val="Default"/>
        <w:adjustRightInd/>
        <w:spacing w:line="520" w:lineRule="exact"/>
        <w:jc w:val="center"/>
        <w:rPr>
          <w:rFonts w:ascii="Times New Roman" w:hAnsi="黑体" w:cs="Times New Roman"/>
          <w:sz w:val="36"/>
          <w:szCs w:val="36"/>
        </w:rPr>
      </w:pPr>
    </w:p>
    <w:p w:rsidR="00456ED2" w:rsidRDefault="00456ED2" w:rsidP="00456ED2">
      <w:pPr>
        <w:pStyle w:val="Default"/>
        <w:adjustRightInd/>
        <w:spacing w:line="520" w:lineRule="exact"/>
        <w:jc w:val="center"/>
        <w:rPr>
          <w:rFonts w:ascii="Times New Roman" w:hAnsi="黑体" w:cs="Times New Roman"/>
          <w:sz w:val="36"/>
          <w:szCs w:val="36"/>
        </w:rPr>
      </w:pPr>
    </w:p>
    <w:p w:rsidR="00456ED2" w:rsidRDefault="00456ED2" w:rsidP="00456ED2">
      <w:pPr>
        <w:pStyle w:val="Default"/>
        <w:adjustRightInd/>
        <w:spacing w:line="520" w:lineRule="exact"/>
        <w:jc w:val="center"/>
        <w:rPr>
          <w:rFonts w:ascii="Times New Roman" w:hAnsi="黑体" w:cs="Times New Roman"/>
          <w:sz w:val="36"/>
          <w:szCs w:val="36"/>
        </w:rPr>
      </w:pPr>
    </w:p>
    <w:p w:rsidR="00456ED2" w:rsidRDefault="00456ED2" w:rsidP="00456ED2">
      <w:pPr>
        <w:pStyle w:val="Default"/>
        <w:adjustRightInd/>
        <w:spacing w:line="520" w:lineRule="exact"/>
        <w:jc w:val="center"/>
        <w:rPr>
          <w:rFonts w:ascii="Times New Roman" w:hAnsi="黑体" w:cs="Times New Roman"/>
          <w:sz w:val="36"/>
          <w:szCs w:val="36"/>
        </w:rPr>
      </w:pPr>
    </w:p>
    <w:p w:rsidR="00456ED2" w:rsidRDefault="00456ED2" w:rsidP="00456ED2">
      <w:pPr>
        <w:pStyle w:val="Default"/>
        <w:adjustRightInd/>
        <w:spacing w:line="520" w:lineRule="exact"/>
        <w:jc w:val="center"/>
        <w:rPr>
          <w:rFonts w:ascii="Times New Roman" w:hAnsi="黑体" w:cs="Times New Roman"/>
          <w:sz w:val="36"/>
          <w:szCs w:val="36"/>
        </w:rPr>
      </w:pPr>
    </w:p>
    <w:p w:rsidR="00456ED2" w:rsidRDefault="00456ED2" w:rsidP="00456ED2">
      <w:pPr>
        <w:pStyle w:val="Default"/>
        <w:adjustRightInd/>
        <w:spacing w:line="520" w:lineRule="exact"/>
        <w:jc w:val="center"/>
        <w:rPr>
          <w:rFonts w:ascii="Times New Roman" w:hAnsi="黑体" w:cs="Times New Roman"/>
          <w:sz w:val="36"/>
          <w:szCs w:val="36"/>
        </w:rPr>
      </w:pPr>
    </w:p>
    <w:p w:rsidR="00456ED2" w:rsidRDefault="00456ED2" w:rsidP="00456ED2">
      <w:pPr>
        <w:pStyle w:val="Default"/>
        <w:adjustRightInd/>
        <w:spacing w:line="520" w:lineRule="exact"/>
        <w:jc w:val="center"/>
        <w:rPr>
          <w:rFonts w:ascii="Times New Roman" w:hAnsi="黑体" w:cs="Times New Roman"/>
          <w:sz w:val="36"/>
          <w:szCs w:val="36"/>
        </w:rPr>
      </w:pPr>
    </w:p>
    <w:p w:rsidR="00456ED2" w:rsidRPr="005120E8" w:rsidRDefault="00456ED2" w:rsidP="00456ED2">
      <w:pPr>
        <w:pStyle w:val="Default"/>
        <w:adjustRightInd/>
        <w:spacing w:line="520" w:lineRule="exact"/>
        <w:jc w:val="center"/>
        <w:rPr>
          <w:rFonts w:ascii="Times New Roman" w:hAnsi="黑体" w:cs="Times New Roman"/>
          <w:sz w:val="36"/>
          <w:szCs w:val="36"/>
        </w:rPr>
      </w:pPr>
      <w:r w:rsidRPr="005120E8">
        <w:rPr>
          <w:rFonts w:ascii="Times New Roman" w:hAnsi="黑体" w:cs="Times New Roman" w:hint="eastAsia"/>
          <w:sz w:val="36"/>
          <w:szCs w:val="36"/>
        </w:rPr>
        <w:t>目</w:t>
      </w:r>
      <w:r w:rsidRPr="005120E8">
        <w:rPr>
          <w:rFonts w:ascii="Times New Roman" w:hAnsi="黑体" w:cs="Times New Roman" w:hint="eastAsia"/>
          <w:sz w:val="36"/>
          <w:szCs w:val="36"/>
        </w:rPr>
        <w:t xml:space="preserve">  </w:t>
      </w:r>
      <w:r w:rsidRPr="005120E8">
        <w:rPr>
          <w:rFonts w:ascii="Times New Roman" w:hAnsi="黑体" w:cs="Times New Roman" w:hint="eastAsia"/>
          <w:sz w:val="36"/>
          <w:szCs w:val="36"/>
        </w:rPr>
        <w:t>录</w:t>
      </w:r>
    </w:p>
    <w:p w:rsidR="000A2753" w:rsidRDefault="000A2753" w:rsidP="000A2753">
      <w:pPr>
        <w:widowControl/>
        <w:rPr>
          <w:rFonts w:ascii="Times New Roman" w:hAnsi="Times New Roman" w:cs="Times New Roman"/>
          <w:b/>
          <w:bCs/>
          <w:kern w:val="0"/>
        </w:rPr>
      </w:pPr>
    </w:p>
    <w:p w:rsidR="00456ED2" w:rsidRPr="005120E8" w:rsidRDefault="00456ED2" w:rsidP="00456ED2">
      <w:pPr>
        <w:pStyle w:val="Default"/>
        <w:adjustRightInd/>
        <w:spacing w:line="520" w:lineRule="exact"/>
        <w:ind w:firstLineChars="200" w:firstLine="560"/>
        <w:rPr>
          <w:rFonts w:ascii="Times New Roman" w:hAnsi="Times New Roman" w:cs="Times New Roman"/>
          <w:sz w:val="28"/>
          <w:szCs w:val="28"/>
        </w:rPr>
      </w:pPr>
      <w:r w:rsidRPr="005120E8">
        <w:rPr>
          <w:rFonts w:ascii="Times New Roman" w:hAnsi="黑体" w:cs="Times New Roman"/>
          <w:sz w:val="28"/>
          <w:szCs w:val="28"/>
        </w:rPr>
        <w:t>第一部分</w:t>
      </w:r>
      <w:r>
        <w:rPr>
          <w:rFonts w:ascii="Times New Roman" w:hAnsi="黑体" w:cs="Times New Roman" w:hint="eastAsia"/>
          <w:sz w:val="28"/>
          <w:szCs w:val="28"/>
        </w:rPr>
        <w:t xml:space="preserve"> </w:t>
      </w:r>
      <w:r>
        <w:rPr>
          <w:rFonts w:ascii="Times New Roman" w:hAnsi="Times New Roman" w:cs="Times New Roman" w:hint="eastAsia"/>
          <w:sz w:val="28"/>
          <w:szCs w:val="28"/>
        </w:rPr>
        <w:t>单位</w:t>
      </w:r>
      <w:r w:rsidRPr="005120E8">
        <w:rPr>
          <w:rFonts w:ascii="Times New Roman" w:hAnsi="黑体" w:cs="Times New Roman"/>
          <w:sz w:val="28"/>
          <w:szCs w:val="28"/>
        </w:rPr>
        <w:t>概况</w:t>
      </w:r>
    </w:p>
    <w:p w:rsidR="00456ED2" w:rsidRPr="005120E8" w:rsidRDefault="00456ED2" w:rsidP="00456ED2">
      <w:pPr>
        <w:pStyle w:val="Default"/>
        <w:adjustRightInd/>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、部门</w:t>
      </w:r>
      <w:r w:rsidRPr="005120E8">
        <w:rPr>
          <w:rFonts w:ascii="Times New Roman" w:eastAsia="仿宋_GB2312" w:hAnsi="Times New Roman" w:cs="Times New Roman"/>
          <w:sz w:val="28"/>
          <w:szCs w:val="28"/>
        </w:rPr>
        <w:t>职责</w:t>
      </w:r>
    </w:p>
    <w:p w:rsidR="00456ED2" w:rsidRPr="005120E8" w:rsidRDefault="00456ED2" w:rsidP="00456ED2">
      <w:pPr>
        <w:pStyle w:val="Default"/>
        <w:adjustRightInd/>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w:t>
      </w:r>
      <w:r w:rsidRPr="005120E8">
        <w:rPr>
          <w:rFonts w:ascii="Times New Roman" w:eastAsia="仿宋_GB2312" w:hAnsi="Times New Roman" w:cs="Times New Roman"/>
          <w:sz w:val="28"/>
          <w:szCs w:val="28"/>
        </w:rPr>
        <w:t>、机构设置</w:t>
      </w:r>
    </w:p>
    <w:p w:rsidR="00456ED2" w:rsidRPr="005120E8" w:rsidRDefault="00456ED2" w:rsidP="00456ED2">
      <w:pPr>
        <w:pStyle w:val="Default"/>
        <w:adjustRightInd/>
        <w:spacing w:line="520" w:lineRule="exact"/>
        <w:ind w:firstLineChars="200" w:firstLine="560"/>
        <w:rPr>
          <w:rFonts w:ascii="Times New Roman" w:hAnsi="Times New Roman" w:cs="Times New Roman"/>
          <w:sz w:val="28"/>
          <w:szCs w:val="28"/>
        </w:rPr>
      </w:pPr>
      <w:r w:rsidRPr="005120E8">
        <w:rPr>
          <w:rFonts w:ascii="Times New Roman" w:hAnsi="黑体" w:cs="Times New Roman"/>
          <w:sz w:val="28"/>
          <w:szCs w:val="28"/>
        </w:rPr>
        <w:t>第二部分</w:t>
      </w:r>
      <w:r>
        <w:rPr>
          <w:rFonts w:ascii="Times New Roman" w:hAnsi="黑体" w:cs="Times New Roman" w:hint="eastAsia"/>
          <w:sz w:val="28"/>
          <w:szCs w:val="28"/>
        </w:rPr>
        <w:t xml:space="preserve"> </w:t>
      </w:r>
      <w:r w:rsidRPr="005120E8">
        <w:rPr>
          <w:rFonts w:ascii="方正黑体简体" w:eastAsia="方正黑体简体" w:hAnsi="Times New Roman" w:cs="Times New Roman" w:hint="eastAsia"/>
          <w:sz w:val="28"/>
          <w:szCs w:val="28"/>
        </w:rPr>
        <w:t>201</w:t>
      </w:r>
      <w:r>
        <w:rPr>
          <w:rFonts w:ascii="方正黑体简体" w:eastAsia="方正黑体简体" w:hAnsi="Times New Roman" w:cs="Times New Roman" w:hint="eastAsia"/>
          <w:sz w:val="28"/>
          <w:szCs w:val="28"/>
        </w:rPr>
        <w:t>8</w:t>
      </w:r>
      <w:r w:rsidRPr="005120E8">
        <w:rPr>
          <w:rFonts w:ascii="Times New Roman" w:hAnsi="黑体" w:cs="Times New Roman"/>
          <w:sz w:val="28"/>
          <w:szCs w:val="28"/>
        </w:rPr>
        <w:t>年度部门决算表</w:t>
      </w:r>
    </w:p>
    <w:p w:rsidR="00456ED2" w:rsidRPr="005120E8" w:rsidRDefault="00456ED2" w:rsidP="00456ED2">
      <w:pPr>
        <w:pStyle w:val="Default"/>
        <w:adjustRightInd/>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r w:rsidRPr="005120E8">
        <w:rPr>
          <w:rFonts w:ascii="Times New Roman" w:eastAsia="仿宋_GB2312" w:hAnsi="Times New Roman" w:cs="Times New Roman"/>
          <w:sz w:val="28"/>
          <w:szCs w:val="28"/>
        </w:rPr>
        <w:t>、收入支出决算总表</w:t>
      </w:r>
    </w:p>
    <w:p w:rsidR="00456ED2" w:rsidRPr="005120E8" w:rsidRDefault="00456ED2" w:rsidP="00456ED2">
      <w:pPr>
        <w:pStyle w:val="Default"/>
        <w:adjustRightInd/>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w:t>
      </w:r>
      <w:r w:rsidRPr="005120E8">
        <w:rPr>
          <w:rFonts w:ascii="Times New Roman" w:eastAsia="仿宋_GB2312" w:hAnsi="Times New Roman" w:cs="Times New Roman"/>
          <w:sz w:val="28"/>
          <w:szCs w:val="28"/>
        </w:rPr>
        <w:t>、收入决算表</w:t>
      </w:r>
    </w:p>
    <w:p w:rsidR="00456ED2" w:rsidRPr="005120E8" w:rsidRDefault="00456ED2" w:rsidP="00456ED2">
      <w:pPr>
        <w:pStyle w:val="Default"/>
        <w:adjustRightInd/>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3</w:t>
      </w:r>
      <w:r w:rsidRPr="005120E8">
        <w:rPr>
          <w:rFonts w:ascii="Times New Roman" w:eastAsia="仿宋_GB2312" w:hAnsi="Times New Roman" w:cs="Times New Roman"/>
          <w:sz w:val="28"/>
          <w:szCs w:val="28"/>
        </w:rPr>
        <w:t>、支出决算表</w:t>
      </w:r>
    </w:p>
    <w:p w:rsidR="00456ED2" w:rsidRPr="005120E8" w:rsidRDefault="00456ED2" w:rsidP="00456ED2">
      <w:pPr>
        <w:pStyle w:val="Default"/>
        <w:adjustRightInd/>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4</w:t>
      </w:r>
      <w:r w:rsidRPr="005120E8">
        <w:rPr>
          <w:rFonts w:ascii="Times New Roman" w:eastAsia="仿宋_GB2312" w:hAnsi="Times New Roman" w:cs="Times New Roman"/>
          <w:sz w:val="28"/>
          <w:szCs w:val="28"/>
        </w:rPr>
        <w:t>、财政拨款收入支出决算总表</w:t>
      </w:r>
    </w:p>
    <w:p w:rsidR="00456ED2" w:rsidRPr="005120E8" w:rsidRDefault="00456ED2" w:rsidP="00456ED2">
      <w:pPr>
        <w:pStyle w:val="Default"/>
        <w:adjustRightInd/>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5</w:t>
      </w:r>
      <w:r w:rsidRPr="005120E8">
        <w:rPr>
          <w:rFonts w:ascii="Times New Roman" w:eastAsia="仿宋_GB2312" w:hAnsi="Times New Roman" w:cs="Times New Roman"/>
          <w:sz w:val="28"/>
          <w:szCs w:val="28"/>
        </w:rPr>
        <w:t>、一般公共预算财政拨款支出决算表</w:t>
      </w:r>
    </w:p>
    <w:p w:rsidR="00456ED2" w:rsidRPr="005120E8" w:rsidRDefault="00456ED2" w:rsidP="00456ED2">
      <w:pPr>
        <w:pStyle w:val="Default"/>
        <w:adjustRightInd/>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6</w:t>
      </w:r>
      <w:r w:rsidRPr="005120E8">
        <w:rPr>
          <w:rFonts w:ascii="Times New Roman" w:eastAsia="仿宋_GB2312" w:hAnsi="Times New Roman" w:cs="Times New Roman"/>
          <w:sz w:val="28"/>
          <w:szCs w:val="28"/>
        </w:rPr>
        <w:t>、一般公共预算财政拨款基本支出决算表</w:t>
      </w:r>
    </w:p>
    <w:p w:rsidR="00456ED2" w:rsidRPr="005120E8" w:rsidRDefault="00456ED2" w:rsidP="00456ED2">
      <w:pPr>
        <w:pStyle w:val="Default"/>
        <w:adjustRightInd/>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7</w:t>
      </w:r>
      <w:r w:rsidRPr="005120E8">
        <w:rPr>
          <w:rFonts w:ascii="Times New Roman" w:eastAsia="仿宋_GB2312" w:hAnsi="Times New Roman" w:cs="Times New Roman"/>
          <w:sz w:val="28"/>
          <w:szCs w:val="28"/>
        </w:rPr>
        <w:t>、一般公共预算财政拨款</w:t>
      </w:r>
      <w:r w:rsidRPr="005120E8">
        <w:rPr>
          <w:rFonts w:ascii="Times New Roman" w:eastAsia="仿宋_GB2312" w:hAnsi="Times New Roman" w:cs="Times New Roman"/>
          <w:sz w:val="28"/>
          <w:szCs w:val="28"/>
        </w:rPr>
        <w:t>“</w:t>
      </w:r>
      <w:r w:rsidRPr="005120E8">
        <w:rPr>
          <w:rFonts w:ascii="Times New Roman" w:eastAsia="仿宋_GB2312" w:hAnsi="Times New Roman" w:cs="Times New Roman"/>
          <w:sz w:val="28"/>
          <w:szCs w:val="28"/>
        </w:rPr>
        <w:t>三公</w:t>
      </w:r>
      <w:r w:rsidRPr="005120E8">
        <w:rPr>
          <w:rFonts w:ascii="Times New Roman" w:eastAsia="仿宋_GB2312" w:hAnsi="Times New Roman" w:cs="Times New Roman"/>
          <w:sz w:val="28"/>
          <w:szCs w:val="28"/>
        </w:rPr>
        <w:t>”</w:t>
      </w:r>
      <w:r w:rsidRPr="005120E8">
        <w:rPr>
          <w:rFonts w:ascii="Times New Roman" w:eastAsia="仿宋_GB2312" w:hAnsi="Times New Roman" w:cs="Times New Roman"/>
          <w:sz w:val="28"/>
          <w:szCs w:val="28"/>
        </w:rPr>
        <w:t>经费支出决算表</w:t>
      </w:r>
    </w:p>
    <w:p w:rsidR="00456ED2" w:rsidRPr="005120E8" w:rsidRDefault="00456ED2" w:rsidP="00456ED2">
      <w:pPr>
        <w:pStyle w:val="Default"/>
        <w:adjustRightInd/>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8</w:t>
      </w:r>
      <w:r w:rsidRPr="005120E8">
        <w:rPr>
          <w:rFonts w:ascii="Times New Roman" w:eastAsia="仿宋_GB2312" w:hAnsi="Times New Roman" w:cs="Times New Roman"/>
          <w:sz w:val="28"/>
          <w:szCs w:val="28"/>
        </w:rPr>
        <w:t>、政府性基金预算财政拨款收入支出决算表</w:t>
      </w:r>
    </w:p>
    <w:p w:rsidR="00456ED2" w:rsidRPr="005120E8" w:rsidRDefault="00456ED2" w:rsidP="00456ED2">
      <w:pPr>
        <w:pStyle w:val="Default"/>
        <w:adjustRightInd/>
        <w:spacing w:line="520" w:lineRule="exact"/>
        <w:ind w:firstLineChars="200" w:firstLine="560"/>
        <w:rPr>
          <w:rFonts w:ascii="Times New Roman" w:hAnsi="Times New Roman" w:cs="Times New Roman"/>
          <w:sz w:val="28"/>
          <w:szCs w:val="28"/>
        </w:rPr>
      </w:pPr>
      <w:r w:rsidRPr="005120E8">
        <w:rPr>
          <w:rFonts w:ascii="Times New Roman" w:hAnsi="黑体" w:cs="Times New Roman"/>
          <w:sz w:val="28"/>
          <w:szCs w:val="28"/>
        </w:rPr>
        <w:t>第三部分</w:t>
      </w:r>
      <w:r>
        <w:rPr>
          <w:rFonts w:ascii="Times New Roman" w:hAnsi="黑体" w:cs="Times New Roman" w:hint="eastAsia"/>
          <w:sz w:val="28"/>
          <w:szCs w:val="28"/>
        </w:rPr>
        <w:t xml:space="preserve"> </w:t>
      </w:r>
      <w:r w:rsidRPr="00375D6F">
        <w:rPr>
          <w:rFonts w:ascii="方正黑体简体" w:eastAsia="方正黑体简体" w:hAnsi="Times New Roman" w:cs="Times New Roman" w:hint="eastAsia"/>
          <w:sz w:val="28"/>
          <w:szCs w:val="28"/>
        </w:rPr>
        <w:t>201</w:t>
      </w:r>
      <w:r>
        <w:rPr>
          <w:rFonts w:ascii="方正黑体简体" w:eastAsia="方正黑体简体" w:hAnsi="Times New Roman" w:cs="Times New Roman" w:hint="eastAsia"/>
          <w:sz w:val="28"/>
          <w:szCs w:val="28"/>
        </w:rPr>
        <w:t>8</w:t>
      </w:r>
      <w:r w:rsidRPr="005120E8">
        <w:rPr>
          <w:rFonts w:ascii="Times New Roman" w:hAnsi="黑体" w:cs="Times New Roman"/>
          <w:sz w:val="28"/>
          <w:szCs w:val="28"/>
        </w:rPr>
        <w:t>年度部门决算情况说明</w:t>
      </w:r>
    </w:p>
    <w:p w:rsidR="00456ED2" w:rsidRPr="005120E8" w:rsidRDefault="00456ED2" w:rsidP="00456ED2">
      <w:pPr>
        <w:pStyle w:val="Default"/>
        <w:adjustRightInd/>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r w:rsidRPr="005120E8">
        <w:rPr>
          <w:rFonts w:ascii="Times New Roman" w:eastAsia="仿宋_GB2312" w:hAnsi="Times New Roman" w:cs="Times New Roman"/>
          <w:sz w:val="28"/>
          <w:szCs w:val="28"/>
        </w:rPr>
        <w:t>、收入支出决算总体情况说明</w:t>
      </w:r>
    </w:p>
    <w:p w:rsidR="00456ED2" w:rsidRPr="003B34A4" w:rsidRDefault="00456ED2" w:rsidP="00456ED2">
      <w:pPr>
        <w:spacing w:line="520" w:lineRule="exact"/>
        <w:ind w:firstLineChars="200" w:firstLine="560"/>
        <w:jc w:val="left"/>
        <w:rPr>
          <w:rFonts w:ascii="Times New Roman" w:eastAsia="仿宋_GB2312" w:hAnsi="Times New Roman" w:cs="Times New Roman"/>
          <w:color w:val="000000"/>
          <w:kern w:val="0"/>
          <w:sz w:val="28"/>
          <w:szCs w:val="28"/>
        </w:rPr>
      </w:pPr>
      <w:r w:rsidRPr="003B34A4">
        <w:rPr>
          <w:rFonts w:ascii="Times New Roman" w:eastAsia="仿宋_GB2312" w:hAnsi="Times New Roman" w:cs="Times New Roman" w:hint="eastAsia"/>
          <w:color w:val="000000"/>
          <w:kern w:val="0"/>
          <w:sz w:val="28"/>
          <w:szCs w:val="28"/>
        </w:rPr>
        <w:t>2</w:t>
      </w:r>
      <w:r w:rsidRPr="003B34A4">
        <w:rPr>
          <w:rFonts w:ascii="Times New Roman" w:eastAsia="仿宋_GB2312" w:hAnsi="Times New Roman" w:cs="Times New Roman"/>
          <w:color w:val="000000"/>
          <w:kern w:val="0"/>
          <w:sz w:val="28"/>
          <w:szCs w:val="28"/>
        </w:rPr>
        <w:t>、收入决算情况说明</w:t>
      </w:r>
    </w:p>
    <w:p w:rsidR="00456ED2" w:rsidRPr="003B34A4" w:rsidRDefault="00456ED2" w:rsidP="00456ED2">
      <w:pPr>
        <w:autoSpaceDE w:val="0"/>
        <w:autoSpaceDN w:val="0"/>
        <w:spacing w:line="520" w:lineRule="exact"/>
        <w:ind w:firstLineChars="200" w:firstLine="560"/>
        <w:jc w:val="left"/>
        <w:rPr>
          <w:rFonts w:ascii="Times New Roman" w:eastAsia="仿宋_GB2312" w:hAnsi="Times New Roman" w:cs="Times New Roman"/>
          <w:color w:val="000000"/>
          <w:kern w:val="0"/>
          <w:sz w:val="28"/>
          <w:szCs w:val="28"/>
        </w:rPr>
      </w:pPr>
      <w:r w:rsidRPr="003B34A4">
        <w:rPr>
          <w:rFonts w:ascii="Times New Roman" w:eastAsia="仿宋_GB2312" w:hAnsi="Times New Roman" w:cs="Times New Roman" w:hint="eastAsia"/>
          <w:color w:val="000000"/>
          <w:kern w:val="0"/>
          <w:sz w:val="28"/>
          <w:szCs w:val="28"/>
        </w:rPr>
        <w:t>3</w:t>
      </w:r>
      <w:r w:rsidRPr="003B34A4">
        <w:rPr>
          <w:rFonts w:ascii="Times New Roman" w:eastAsia="仿宋_GB2312" w:hAnsi="Times New Roman" w:cs="Times New Roman"/>
          <w:color w:val="000000"/>
          <w:kern w:val="0"/>
          <w:sz w:val="28"/>
          <w:szCs w:val="28"/>
        </w:rPr>
        <w:t>、支出决算情况说明</w:t>
      </w:r>
    </w:p>
    <w:p w:rsidR="00456ED2" w:rsidRPr="003B34A4" w:rsidRDefault="00456ED2" w:rsidP="00456ED2">
      <w:pPr>
        <w:autoSpaceDE w:val="0"/>
        <w:autoSpaceDN w:val="0"/>
        <w:spacing w:line="520" w:lineRule="exact"/>
        <w:ind w:firstLineChars="200" w:firstLine="560"/>
        <w:jc w:val="left"/>
        <w:rPr>
          <w:rFonts w:ascii="Times New Roman" w:eastAsia="仿宋_GB2312" w:hAnsi="Times New Roman" w:cs="Times New Roman"/>
          <w:color w:val="000000"/>
          <w:kern w:val="0"/>
          <w:sz w:val="28"/>
          <w:szCs w:val="28"/>
        </w:rPr>
      </w:pPr>
      <w:r w:rsidRPr="003B34A4">
        <w:rPr>
          <w:rFonts w:ascii="Times New Roman" w:eastAsia="仿宋_GB2312" w:hAnsi="Times New Roman" w:cs="Times New Roman" w:hint="eastAsia"/>
          <w:color w:val="000000"/>
          <w:kern w:val="0"/>
          <w:sz w:val="28"/>
          <w:szCs w:val="28"/>
        </w:rPr>
        <w:t>4</w:t>
      </w:r>
      <w:r w:rsidRPr="003B34A4">
        <w:rPr>
          <w:rFonts w:ascii="Times New Roman" w:eastAsia="仿宋_GB2312" w:hAnsi="Times New Roman" w:cs="Times New Roman"/>
          <w:color w:val="000000"/>
          <w:kern w:val="0"/>
          <w:sz w:val="28"/>
          <w:szCs w:val="28"/>
        </w:rPr>
        <w:t>、财政拨款收入支出决算总体情况说明</w:t>
      </w:r>
    </w:p>
    <w:p w:rsidR="00456ED2" w:rsidRPr="003B34A4" w:rsidRDefault="00456ED2" w:rsidP="00456ED2">
      <w:pPr>
        <w:autoSpaceDE w:val="0"/>
        <w:autoSpaceDN w:val="0"/>
        <w:spacing w:line="520" w:lineRule="exact"/>
        <w:ind w:firstLineChars="200" w:firstLine="560"/>
        <w:jc w:val="left"/>
        <w:rPr>
          <w:rFonts w:ascii="Times New Roman" w:eastAsia="仿宋_GB2312" w:hAnsi="Times New Roman" w:cs="Times New Roman"/>
          <w:color w:val="000000"/>
          <w:kern w:val="0"/>
          <w:sz w:val="28"/>
          <w:szCs w:val="28"/>
        </w:rPr>
      </w:pPr>
      <w:r w:rsidRPr="003B34A4">
        <w:rPr>
          <w:rFonts w:ascii="Times New Roman" w:eastAsia="仿宋_GB2312" w:hAnsi="Times New Roman" w:cs="Times New Roman" w:hint="eastAsia"/>
          <w:color w:val="000000"/>
          <w:kern w:val="0"/>
          <w:sz w:val="28"/>
          <w:szCs w:val="28"/>
        </w:rPr>
        <w:t>5</w:t>
      </w:r>
      <w:r w:rsidRPr="003B34A4">
        <w:rPr>
          <w:rFonts w:ascii="Times New Roman" w:eastAsia="仿宋_GB2312" w:hAnsi="Times New Roman" w:cs="Times New Roman"/>
          <w:color w:val="000000"/>
          <w:kern w:val="0"/>
          <w:sz w:val="28"/>
          <w:szCs w:val="28"/>
        </w:rPr>
        <w:t>、一般公共预算财政拨款支出决算情况说明</w:t>
      </w:r>
    </w:p>
    <w:p w:rsidR="00456ED2" w:rsidRPr="003B34A4" w:rsidRDefault="00456ED2" w:rsidP="00456ED2">
      <w:pPr>
        <w:autoSpaceDE w:val="0"/>
        <w:autoSpaceDN w:val="0"/>
        <w:spacing w:line="520" w:lineRule="exact"/>
        <w:ind w:firstLineChars="200" w:firstLine="560"/>
        <w:jc w:val="left"/>
        <w:rPr>
          <w:rFonts w:ascii="Times New Roman" w:eastAsia="仿宋_GB2312" w:hAnsi="Times New Roman" w:cs="Times New Roman"/>
          <w:color w:val="000000"/>
          <w:kern w:val="0"/>
          <w:sz w:val="28"/>
          <w:szCs w:val="28"/>
        </w:rPr>
      </w:pPr>
      <w:r w:rsidRPr="003B34A4">
        <w:rPr>
          <w:rFonts w:ascii="Times New Roman" w:eastAsia="仿宋_GB2312" w:hAnsi="Times New Roman" w:cs="Times New Roman" w:hint="eastAsia"/>
          <w:color w:val="000000"/>
          <w:kern w:val="0"/>
          <w:sz w:val="28"/>
          <w:szCs w:val="28"/>
        </w:rPr>
        <w:t>6</w:t>
      </w:r>
      <w:r w:rsidRPr="003B34A4">
        <w:rPr>
          <w:rFonts w:ascii="Times New Roman" w:eastAsia="仿宋_GB2312" w:hAnsi="Times New Roman" w:cs="Times New Roman"/>
          <w:color w:val="000000"/>
          <w:kern w:val="0"/>
          <w:sz w:val="28"/>
          <w:szCs w:val="28"/>
        </w:rPr>
        <w:t>、一般公共预算财政拨款基本支出决算情况说明</w:t>
      </w:r>
    </w:p>
    <w:p w:rsidR="00456ED2" w:rsidRPr="003B34A4" w:rsidRDefault="00456ED2" w:rsidP="00456ED2">
      <w:pPr>
        <w:autoSpaceDE w:val="0"/>
        <w:autoSpaceDN w:val="0"/>
        <w:spacing w:line="520" w:lineRule="exact"/>
        <w:ind w:firstLineChars="200" w:firstLine="560"/>
        <w:jc w:val="left"/>
        <w:rPr>
          <w:rFonts w:ascii="Times New Roman" w:eastAsia="仿宋_GB2312" w:hAnsi="Times New Roman" w:cs="Times New Roman"/>
          <w:color w:val="000000"/>
          <w:kern w:val="0"/>
          <w:sz w:val="28"/>
          <w:szCs w:val="28"/>
        </w:rPr>
      </w:pPr>
      <w:r w:rsidRPr="003B34A4">
        <w:rPr>
          <w:rFonts w:ascii="Times New Roman" w:eastAsia="仿宋_GB2312" w:hAnsi="Times New Roman" w:cs="Times New Roman" w:hint="eastAsia"/>
          <w:color w:val="000000"/>
          <w:kern w:val="0"/>
          <w:sz w:val="28"/>
          <w:szCs w:val="28"/>
        </w:rPr>
        <w:t>7</w:t>
      </w:r>
      <w:r w:rsidRPr="003B34A4">
        <w:rPr>
          <w:rFonts w:ascii="Times New Roman" w:eastAsia="仿宋_GB2312" w:hAnsi="Times New Roman" w:cs="Times New Roman"/>
          <w:color w:val="000000"/>
          <w:kern w:val="0"/>
          <w:sz w:val="28"/>
          <w:szCs w:val="28"/>
        </w:rPr>
        <w:t>、一般公共预算财政拨款三公经费支出决算情况说明</w:t>
      </w:r>
    </w:p>
    <w:p w:rsidR="00456ED2" w:rsidRPr="003B34A4" w:rsidRDefault="00456ED2" w:rsidP="00456ED2">
      <w:pPr>
        <w:autoSpaceDE w:val="0"/>
        <w:autoSpaceDN w:val="0"/>
        <w:spacing w:line="520" w:lineRule="exact"/>
        <w:ind w:firstLineChars="200" w:firstLine="560"/>
        <w:jc w:val="left"/>
        <w:rPr>
          <w:rFonts w:ascii="Times New Roman" w:eastAsia="仿宋_GB2312" w:hAnsi="Times New Roman" w:cs="Times New Roman"/>
          <w:color w:val="000000"/>
          <w:kern w:val="0"/>
          <w:sz w:val="28"/>
          <w:szCs w:val="28"/>
        </w:rPr>
      </w:pPr>
      <w:r w:rsidRPr="003B34A4">
        <w:rPr>
          <w:rFonts w:ascii="Times New Roman" w:eastAsia="仿宋_GB2312" w:hAnsi="Times New Roman" w:cs="Times New Roman" w:hint="eastAsia"/>
          <w:color w:val="000000"/>
          <w:kern w:val="0"/>
          <w:sz w:val="28"/>
          <w:szCs w:val="28"/>
        </w:rPr>
        <w:t>8</w:t>
      </w:r>
      <w:r w:rsidRPr="003B34A4">
        <w:rPr>
          <w:rFonts w:ascii="Times New Roman" w:eastAsia="仿宋_GB2312" w:hAnsi="Times New Roman" w:cs="Times New Roman"/>
          <w:color w:val="000000"/>
          <w:kern w:val="0"/>
          <w:sz w:val="28"/>
          <w:szCs w:val="28"/>
        </w:rPr>
        <w:t>、政府性基金预算收入支出决算情况</w:t>
      </w:r>
    </w:p>
    <w:p w:rsidR="00456ED2" w:rsidRPr="00EF72C6" w:rsidRDefault="00456ED2" w:rsidP="00456ED2">
      <w:pPr>
        <w:pStyle w:val="Default"/>
        <w:adjustRightInd/>
        <w:spacing w:line="580" w:lineRule="exact"/>
        <w:jc w:val="both"/>
        <w:rPr>
          <w:rFonts w:ascii="Times New Roman" w:eastAsia="仿宋_GB2312" w:hAnsi="Times New Roman" w:cs="Times New Roman"/>
          <w:sz w:val="28"/>
          <w:szCs w:val="28"/>
        </w:rPr>
      </w:pPr>
      <w:r w:rsidRPr="003B34A4">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9</w:t>
      </w:r>
      <w:r w:rsidRPr="00EF72C6">
        <w:rPr>
          <w:rFonts w:ascii="Times New Roman" w:eastAsia="仿宋_GB2312" w:hAnsi="Times New Roman" w:cs="Times New Roman"/>
          <w:sz w:val="28"/>
          <w:szCs w:val="28"/>
        </w:rPr>
        <w:t>、关于</w:t>
      </w:r>
      <w:r w:rsidRPr="00EF72C6">
        <w:rPr>
          <w:rFonts w:ascii="Times New Roman" w:eastAsia="仿宋_GB2312" w:hAnsi="Times New Roman" w:cs="Times New Roman" w:hint="eastAsia"/>
          <w:sz w:val="28"/>
          <w:szCs w:val="28"/>
        </w:rPr>
        <w:t>201</w:t>
      </w:r>
      <w:r>
        <w:rPr>
          <w:rFonts w:ascii="Times New Roman" w:eastAsia="仿宋_GB2312" w:hAnsi="Times New Roman" w:cs="Times New Roman" w:hint="eastAsia"/>
          <w:sz w:val="28"/>
          <w:szCs w:val="28"/>
        </w:rPr>
        <w:t>8</w:t>
      </w:r>
      <w:r w:rsidRPr="00EF72C6">
        <w:rPr>
          <w:rFonts w:ascii="Times New Roman" w:eastAsia="仿宋_GB2312" w:hAnsi="Times New Roman" w:cs="Times New Roman"/>
          <w:sz w:val="28"/>
          <w:szCs w:val="28"/>
        </w:rPr>
        <w:t>年度预算绩效情况说明</w:t>
      </w:r>
    </w:p>
    <w:p w:rsidR="00456ED2" w:rsidRPr="003B34A4" w:rsidRDefault="00456ED2" w:rsidP="00456ED2">
      <w:pPr>
        <w:autoSpaceDE w:val="0"/>
        <w:autoSpaceDN w:val="0"/>
        <w:spacing w:line="520" w:lineRule="exact"/>
        <w:ind w:firstLineChars="200" w:firstLine="560"/>
        <w:jc w:val="left"/>
        <w:rPr>
          <w:rFonts w:ascii="Times New Roman" w:eastAsia="仿宋_GB2312" w:hAnsi="Times New Roman" w:cs="Times New Roman"/>
          <w:color w:val="000000"/>
          <w:kern w:val="0"/>
          <w:sz w:val="28"/>
          <w:szCs w:val="28"/>
        </w:rPr>
      </w:pPr>
      <w:r w:rsidRPr="003B34A4">
        <w:rPr>
          <w:rFonts w:ascii="Times New Roman" w:eastAsia="仿宋_GB2312" w:hAnsi="Times New Roman" w:cs="Times New Roman" w:hint="eastAsia"/>
          <w:color w:val="000000"/>
          <w:kern w:val="0"/>
          <w:sz w:val="28"/>
          <w:szCs w:val="28"/>
        </w:rPr>
        <w:t>10</w:t>
      </w:r>
      <w:r w:rsidRPr="003B34A4">
        <w:rPr>
          <w:rFonts w:ascii="Times New Roman" w:eastAsia="仿宋_GB2312" w:hAnsi="Times New Roman" w:cs="Times New Roman"/>
          <w:color w:val="000000"/>
          <w:kern w:val="0"/>
          <w:sz w:val="28"/>
          <w:szCs w:val="28"/>
        </w:rPr>
        <w:t>、其他重要事项情况说明</w:t>
      </w:r>
    </w:p>
    <w:p w:rsidR="00456ED2" w:rsidRPr="003B34A4" w:rsidRDefault="00456ED2" w:rsidP="00456ED2">
      <w:pPr>
        <w:pStyle w:val="Default"/>
        <w:adjustRightInd/>
        <w:spacing w:line="520" w:lineRule="exact"/>
        <w:ind w:firstLineChars="200" w:firstLine="560"/>
        <w:rPr>
          <w:rFonts w:ascii="方正黑体简体" w:eastAsia="方正黑体简体" w:hAnsi="Times New Roman" w:cs="Times New Roman"/>
          <w:sz w:val="28"/>
          <w:szCs w:val="28"/>
        </w:rPr>
      </w:pPr>
      <w:r w:rsidRPr="003B34A4">
        <w:rPr>
          <w:rFonts w:ascii="方正黑体简体" w:eastAsia="方正黑体简体" w:hAnsi="Times New Roman" w:cs="Times New Roman"/>
          <w:sz w:val="28"/>
          <w:szCs w:val="28"/>
        </w:rPr>
        <w:t>第四部分</w:t>
      </w:r>
      <w:r w:rsidRPr="003B34A4">
        <w:rPr>
          <w:rFonts w:ascii="方正黑体简体" w:eastAsia="方正黑体简体" w:hAnsi="Times New Roman" w:cs="Times New Roman" w:hint="eastAsia"/>
          <w:sz w:val="28"/>
          <w:szCs w:val="28"/>
        </w:rPr>
        <w:t xml:space="preserve"> </w:t>
      </w:r>
      <w:r w:rsidRPr="003B34A4">
        <w:rPr>
          <w:rFonts w:ascii="方正黑体简体" w:eastAsia="方正黑体简体" w:hAnsi="Times New Roman" w:cs="Times New Roman"/>
          <w:sz w:val="28"/>
          <w:szCs w:val="28"/>
        </w:rPr>
        <w:t>名词解释</w:t>
      </w:r>
    </w:p>
    <w:p w:rsidR="00456ED2" w:rsidRPr="003B34A4" w:rsidRDefault="00456ED2" w:rsidP="00456ED2">
      <w:pPr>
        <w:pStyle w:val="Default"/>
        <w:adjustRightInd/>
        <w:spacing w:line="520" w:lineRule="exact"/>
        <w:ind w:firstLineChars="200" w:firstLine="560"/>
        <w:rPr>
          <w:rFonts w:ascii="方正黑体简体" w:eastAsia="方正黑体简体" w:hAnsi="Times New Roman" w:cs="Times New Roman"/>
          <w:sz w:val="28"/>
          <w:szCs w:val="28"/>
        </w:rPr>
      </w:pPr>
      <w:r w:rsidRPr="003B34A4">
        <w:rPr>
          <w:rFonts w:ascii="方正黑体简体" w:eastAsia="方正黑体简体" w:hAnsi="Times New Roman" w:cs="Times New Roman"/>
          <w:sz w:val="28"/>
          <w:szCs w:val="28"/>
        </w:rPr>
        <w:t>第五部分</w:t>
      </w:r>
      <w:r w:rsidRPr="003B34A4">
        <w:rPr>
          <w:rFonts w:ascii="方正黑体简体" w:eastAsia="方正黑体简体" w:hAnsi="Times New Roman" w:cs="Times New Roman" w:hint="eastAsia"/>
          <w:sz w:val="28"/>
          <w:szCs w:val="28"/>
        </w:rPr>
        <w:t xml:space="preserve"> 附件</w:t>
      </w:r>
    </w:p>
    <w:p w:rsidR="003B34A4" w:rsidRDefault="003B34A4" w:rsidP="003B34A4">
      <w:pPr>
        <w:jc w:val="center"/>
        <w:rPr>
          <w:b/>
          <w:sz w:val="72"/>
          <w:szCs w:val="72"/>
        </w:rPr>
      </w:pPr>
      <w:r>
        <w:rPr>
          <w:b/>
          <w:sz w:val="72"/>
          <w:szCs w:val="72"/>
        </w:rPr>
        <w:lastRenderedPageBreak/>
        <w:t>第一部分</w:t>
      </w:r>
      <w:r>
        <w:rPr>
          <w:b/>
          <w:sz w:val="72"/>
          <w:szCs w:val="72"/>
        </w:rPr>
        <w:t xml:space="preserve"> </w:t>
      </w:r>
    </w:p>
    <w:p w:rsidR="003B34A4" w:rsidRDefault="003B34A4" w:rsidP="003B34A4">
      <w:pPr>
        <w:jc w:val="center"/>
        <w:rPr>
          <w:b/>
          <w:sz w:val="72"/>
          <w:szCs w:val="72"/>
        </w:rPr>
      </w:pPr>
    </w:p>
    <w:p w:rsidR="003B34A4" w:rsidRDefault="003B34A4" w:rsidP="003B34A4">
      <w:pPr>
        <w:jc w:val="center"/>
        <w:rPr>
          <w:b/>
          <w:sz w:val="72"/>
          <w:szCs w:val="72"/>
        </w:rPr>
      </w:pPr>
      <w:r>
        <w:rPr>
          <w:rFonts w:hint="eastAsia"/>
          <w:b/>
          <w:sz w:val="72"/>
          <w:szCs w:val="72"/>
        </w:rPr>
        <w:t>单位</w:t>
      </w:r>
      <w:r>
        <w:rPr>
          <w:b/>
          <w:sz w:val="72"/>
          <w:szCs w:val="72"/>
        </w:rPr>
        <w:t>概况</w:t>
      </w:r>
    </w:p>
    <w:p w:rsidR="00BA4A83" w:rsidRDefault="00BA4A83" w:rsidP="00BA4A83">
      <w:pPr>
        <w:adjustRightInd w:val="0"/>
        <w:snapToGrid w:val="0"/>
        <w:spacing w:line="640" w:lineRule="exact"/>
        <w:jc w:val="center"/>
        <w:rPr>
          <w:rFonts w:asciiTheme="minorEastAsia" w:hAnsiTheme="minorEastAsia" w:cs="宋体"/>
          <w:b/>
          <w:color w:val="000000"/>
          <w:kern w:val="0"/>
          <w:sz w:val="28"/>
          <w:szCs w:val="28"/>
        </w:rPr>
      </w:pPr>
    </w:p>
    <w:p w:rsidR="003B34A4" w:rsidRDefault="003B34A4" w:rsidP="00BA4A83">
      <w:pPr>
        <w:adjustRightInd w:val="0"/>
        <w:snapToGrid w:val="0"/>
        <w:spacing w:line="640" w:lineRule="exact"/>
        <w:jc w:val="center"/>
        <w:rPr>
          <w:rFonts w:asciiTheme="minorEastAsia" w:hAnsiTheme="minorEastAsia" w:cs="宋体"/>
          <w:b/>
          <w:color w:val="000000"/>
          <w:kern w:val="0"/>
          <w:sz w:val="28"/>
          <w:szCs w:val="28"/>
        </w:rPr>
      </w:pPr>
    </w:p>
    <w:p w:rsidR="003B34A4" w:rsidRDefault="003B34A4" w:rsidP="00BA4A83">
      <w:pPr>
        <w:adjustRightInd w:val="0"/>
        <w:snapToGrid w:val="0"/>
        <w:spacing w:line="640" w:lineRule="exact"/>
        <w:jc w:val="center"/>
        <w:rPr>
          <w:rFonts w:asciiTheme="minorEastAsia" w:hAnsiTheme="minorEastAsia" w:cs="宋体"/>
          <w:b/>
          <w:color w:val="000000"/>
          <w:kern w:val="0"/>
          <w:sz w:val="28"/>
          <w:szCs w:val="28"/>
        </w:rPr>
      </w:pPr>
    </w:p>
    <w:p w:rsidR="003B34A4" w:rsidRDefault="003B34A4" w:rsidP="00BA4A83">
      <w:pPr>
        <w:adjustRightInd w:val="0"/>
        <w:snapToGrid w:val="0"/>
        <w:spacing w:line="640" w:lineRule="exact"/>
        <w:jc w:val="center"/>
        <w:rPr>
          <w:rFonts w:asciiTheme="minorEastAsia" w:hAnsiTheme="minorEastAsia" w:cs="宋体"/>
          <w:b/>
          <w:color w:val="000000"/>
          <w:kern w:val="0"/>
          <w:sz w:val="28"/>
          <w:szCs w:val="28"/>
        </w:rPr>
      </w:pPr>
    </w:p>
    <w:p w:rsidR="003B34A4" w:rsidRDefault="003B34A4" w:rsidP="00BA4A83">
      <w:pPr>
        <w:adjustRightInd w:val="0"/>
        <w:snapToGrid w:val="0"/>
        <w:spacing w:line="640" w:lineRule="exact"/>
        <w:jc w:val="center"/>
        <w:rPr>
          <w:rFonts w:asciiTheme="minorEastAsia" w:hAnsiTheme="minorEastAsia" w:cs="宋体"/>
          <w:b/>
          <w:color w:val="000000"/>
          <w:kern w:val="0"/>
          <w:sz w:val="28"/>
          <w:szCs w:val="28"/>
        </w:rPr>
      </w:pPr>
    </w:p>
    <w:p w:rsidR="003B34A4" w:rsidRDefault="003B34A4" w:rsidP="00BA4A83">
      <w:pPr>
        <w:adjustRightInd w:val="0"/>
        <w:snapToGrid w:val="0"/>
        <w:spacing w:line="640" w:lineRule="exact"/>
        <w:jc w:val="center"/>
        <w:rPr>
          <w:rFonts w:asciiTheme="minorEastAsia" w:hAnsiTheme="minorEastAsia" w:cs="宋体"/>
          <w:b/>
          <w:color w:val="000000"/>
          <w:kern w:val="0"/>
          <w:sz w:val="28"/>
          <w:szCs w:val="28"/>
        </w:rPr>
      </w:pPr>
    </w:p>
    <w:p w:rsidR="003B34A4" w:rsidRDefault="003B34A4" w:rsidP="00BA4A83">
      <w:pPr>
        <w:adjustRightInd w:val="0"/>
        <w:snapToGrid w:val="0"/>
        <w:spacing w:line="640" w:lineRule="exact"/>
        <w:jc w:val="center"/>
        <w:rPr>
          <w:rFonts w:asciiTheme="minorEastAsia" w:hAnsiTheme="minorEastAsia" w:cs="宋体"/>
          <w:b/>
          <w:color w:val="000000"/>
          <w:kern w:val="0"/>
          <w:sz w:val="28"/>
          <w:szCs w:val="28"/>
        </w:rPr>
      </w:pPr>
    </w:p>
    <w:p w:rsidR="003B34A4" w:rsidRDefault="003B34A4" w:rsidP="00BA4A83">
      <w:pPr>
        <w:adjustRightInd w:val="0"/>
        <w:snapToGrid w:val="0"/>
        <w:spacing w:line="640" w:lineRule="exact"/>
        <w:jc w:val="center"/>
        <w:rPr>
          <w:rFonts w:asciiTheme="minorEastAsia" w:hAnsiTheme="minorEastAsia" w:cs="宋体"/>
          <w:b/>
          <w:color w:val="000000"/>
          <w:kern w:val="0"/>
          <w:sz w:val="28"/>
          <w:szCs w:val="28"/>
        </w:rPr>
      </w:pPr>
    </w:p>
    <w:p w:rsidR="003B34A4" w:rsidRDefault="003B34A4" w:rsidP="00BA4A83">
      <w:pPr>
        <w:adjustRightInd w:val="0"/>
        <w:snapToGrid w:val="0"/>
        <w:spacing w:line="640" w:lineRule="exact"/>
        <w:jc w:val="center"/>
        <w:rPr>
          <w:rFonts w:asciiTheme="minorEastAsia" w:hAnsiTheme="minorEastAsia" w:cs="宋体"/>
          <w:b/>
          <w:color w:val="000000"/>
          <w:kern w:val="0"/>
          <w:sz w:val="28"/>
          <w:szCs w:val="28"/>
        </w:rPr>
      </w:pPr>
    </w:p>
    <w:p w:rsidR="00250388" w:rsidRDefault="00250388" w:rsidP="00BA4A83">
      <w:pPr>
        <w:adjustRightInd w:val="0"/>
        <w:snapToGrid w:val="0"/>
        <w:spacing w:line="640" w:lineRule="exact"/>
        <w:jc w:val="center"/>
        <w:rPr>
          <w:rFonts w:asciiTheme="minorEastAsia" w:hAnsiTheme="minorEastAsia" w:cs="宋体"/>
          <w:b/>
          <w:color w:val="000000"/>
          <w:kern w:val="0"/>
          <w:sz w:val="28"/>
          <w:szCs w:val="28"/>
        </w:rPr>
      </w:pPr>
    </w:p>
    <w:p w:rsidR="00E43623" w:rsidRDefault="00E43623">
      <w:pPr>
        <w:widowControl/>
        <w:jc w:val="left"/>
        <w:rPr>
          <w:rFonts w:asciiTheme="minorEastAsia" w:hAnsiTheme="minorEastAsia" w:cs="宋体"/>
          <w:b/>
          <w:color w:val="000000"/>
          <w:kern w:val="0"/>
          <w:sz w:val="28"/>
          <w:szCs w:val="28"/>
        </w:rPr>
      </w:pPr>
      <w:r>
        <w:rPr>
          <w:rFonts w:asciiTheme="minorEastAsia" w:hAnsiTheme="minorEastAsia" w:cs="宋体"/>
          <w:b/>
          <w:color w:val="000000"/>
          <w:kern w:val="0"/>
          <w:sz w:val="28"/>
          <w:szCs w:val="28"/>
        </w:rPr>
        <w:br w:type="page"/>
      </w:r>
    </w:p>
    <w:p w:rsidR="00250388" w:rsidRPr="00BA4A83" w:rsidRDefault="00250388" w:rsidP="00BA4A83">
      <w:pPr>
        <w:adjustRightInd w:val="0"/>
        <w:snapToGrid w:val="0"/>
        <w:spacing w:line="640" w:lineRule="exact"/>
        <w:jc w:val="center"/>
        <w:rPr>
          <w:rFonts w:asciiTheme="minorEastAsia" w:hAnsiTheme="minorEastAsia" w:cs="宋体"/>
          <w:b/>
          <w:color w:val="000000"/>
          <w:kern w:val="0"/>
          <w:sz w:val="28"/>
          <w:szCs w:val="28"/>
        </w:rPr>
      </w:pPr>
    </w:p>
    <w:p w:rsidR="003B34A4" w:rsidRDefault="003B34A4" w:rsidP="003B34A4">
      <w:pPr>
        <w:pStyle w:val="a6"/>
        <w:numPr>
          <w:ilvl w:val="0"/>
          <w:numId w:val="1"/>
        </w:numPr>
        <w:ind w:firstLineChars="0"/>
        <w:jc w:val="left"/>
        <w:rPr>
          <w:rFonts w:eastAsia="黑体"/>
        </w:rPr>
      </w:pPr>
      <w:r>
        <w:rPr>
          <w:rFonts w:eastAsia="黑体" w:hAnsi="黑体" w:hint="eastAsia"/>
        </w:rPr>
        <w:t>部门</w:t>
      </w:r>
      <w:r>
        <w:rPr>
          <w:rFonts w:eastAsia="黑体" w:hAnsi="黑体"/>
        </w:rPr>
        <w:t>职责</w:t>
      </w:r>
    </w:p>
    <w:p w:rsidR="003B34A4" w:rsidRPr="003B34A4" w:rsidRDefault="003B34A4" w:rsidP="003B34A4">
      <w:pPr>
        <w:spacing w:line="560" w:lineRule="exact"/>
        <w:rPr>
          <w:rFonts w:ascii="仿宋_GB2312" w:eastAsia="仿宋_GB2312" w:hAnsi="仿宋_GB2312" w:cs="仿宋_GB2312"/>
          <w:bCs/>
          <w:sz w:val="32"/>
          <w:szCs w:val="32"/>
        </w:rPr>
      </w:pPr>
      <w:r>
        <w:rPr>
          <w:rFonts w:hAnsi="宋体" w:hint="eastAsia"/>
        </w:rPr>
        <w:t xml:space="preserve">   </w:t>
      </w:r>
      <w:r w:rsidRPr="003B34A4">
        <w:rPr>
          <w:rFonts w:ascii="仿宋_GB2312" w:eastAsia="仿宋_GB2312" w:hAnsi="宋体" w:hint="eastAsia"/>
          <w:sz w:val="32"/>
          <w:szCs w:val="32"/>
        </w:rPr>
        <w:t>（一）</w:t>
      </w:r>
      <w:r w:rsidRPr="003B34A4">
        <w:rPr>
          <w:rFonts w:ascii="仿宋_GB2312" w:eastAsia="仿宋_GB2312" w:hAnsi="仿宋_GB2312" w:cs="仿宋_GB2312" w:hint="eastAsia"/>
          <w:bCs/>
          <w:sz w:val="32"/>
          <w:szCs w:val="32"/>
        </w:rPr>
        <w:t>负责培养高速铁路相关专业技术为主的应用型技术人才；</w:t>
      </w:r>
    </w:p>
    <w:p w:rsidR="003B34A4" w:rsidRPr="003B34A4" w:rsidRDefault="003B34A4" w:rsidP="003B34A4">
      <w:pPr>
        <w:spacing w:line="560" w:lineRule="exact"/>
        <w:rPr>
          <w:rFonts w:ascii="仿宋_GB2312" w:eastAsia="仿宋_GB2312" w:hAnsi="仿宋_GB2312" w:cs="仿宋_GB2312"/>
          <w:bCs/>
          <w:sz w:val="32"/>
          <w:szCs w:val="32"/>
        </w:rPr>
      </w:pPr>
      <w:r w:rsidRPr="003B34A4">
        <w:rPr>
          <w:rFonts w:ascii="仿宋_GB2312" w:eastAsia="仿宋_GB2312" w:hAnsi="仿宋_GB2312" w:cs="仿宋_GB2312" w:hint="eastAsia"/>
          <w:bCs/>
          <w:sz w:val="32"/>
          <w:szCs w:val="32"/>
        </w:rPr>
        <w:t xml:space="preserve">   （二）负责开展相关专业的教学与科学研究工作；</w:t>
      </w:r>
    </w:p>
    <w:p w:rsidR="003B34A4" w:rsidRPr="003B34A4" w:rsidRDefault="003B34A4" w:rsidP="003B34A4">
      <w:pPr>
        <w:spacing w:line="560" w:lineRule="exact"/>
        <w:rPr>
          <w:rFonts w:ascii="仿宋_GB2312" w:eastAsia="仿宋_GB2312" w:hAnsi="仿宋_GB2312" w:cs="仿宋_GB2312"/>
          <w:bCs/>
          <w:sz w:val="32"/>
          <w:szCs w:val="32"/>
        </w:rPr>
      </w:pPr>
      <w:r w:rsidRPr="003B34A4">
        <w:rPr>
          <w:rFonts w:ascii="仿宋_GB2312" w:eastAsia="仿宋_GB2312" w:hAnsi="仿宋_GB2312" w:cs="仿宋_GB2312" w:hint="eastAsia"/>
          <w:bCs/>
          <w:sz w:val="32"/>
          <w:szCs w:val="32"/>
        </w:rPr>
        <w:t xml:space="preserve">   （三）负责招生和毕业生就业创业指导工作；</w:t>
      </w:r>
    </w:p>
    <w:p w:rsidR="003B34A4" w:rsidRPr="003B34A4" w:rsidRDefault="003B34A4" w:rsidP="003B34A4">
      <w:pPr>
        <w:spacing w:line="560" w:lineRule="exact"/>
        <w:rPr>
          <w:rFonts w:ascii="仿宋_GB2312" w:eastAsia="仿宋_GB2312" w:hAnsi="仿宋_GB2312" w:cs="仿宋_GB2312"/>
          <w:bCs/>
          <w:sz w:val="32"/>
          <w:szCs w:val="32"/>
        </w:rPr>
      </w:pPr>
      <w:r w:rsidRPr="003B34A4">
        <w:rPr>
          <w:rFonts w:ascii="仿宋_GB2312" w:eastAsia="仿宋_GB2312" w:hAnsi="仿宋_GB2312" w:cs="仿宋_GB2312" w:hint="eastAsia"/>
          <w:bCs/>
          <w:sz w:val="32"/>
          <w:szCs w:val="32"/>
        </w:rPr>
        <w:t xml:space="preserve">   （四）负责学校思想政治和教师队伍建设工作；</w:t>
      </w:r>
    </w:p>
    <w:p w:rsidR="003B34A4" w:rsidRPr="003B34A4" w:rsidRDefault="003B34A4" w:rsidP="003B34A4">
      <w:pPr>
        <w:spacing w:line="560" w:lineRule="exact"/>
        <w:rPr>
          <w:rFonts w:ascii="仿宋_GB2312" w:eastAsia="仿宋_GB2312" w:hAnsi="仿宋_GB2312" w:cs="仿宋_GB2312"/>
          <w:bCs/>
          <w:sz w:val="32"/>
          <w:szCs w:val="32"/>
        </w:rPr>
      </w:pPr>
      <w:r w:rsidRPr="003B34A4">
        <w:rPr>
          <w:rFonts w:ascii="仿宋_GB2312" w:eastAsia="仿宋_GB2312" w:hAnsi="仿宋_GB2312" w:cs="仿宋_GB2312" w:hint="eastAsia"/>
          <w:bCs/>
          <w:sz w:val="32"/>
          <w:szCs w:val="32"/>
        </w:rPr>
        <w:t xml:space="preserve">   （五）负责师生的在校安全保卫及后勤服务工作；</w:t>
      </w:r>
    </w:p>
    <w:p w:rsidR="003B34A4" w:rsidRPr="003B34A4" w:rsidRDefault="003B34A4" w:rsidP="003B34A4">
      <w:pPr>
        <w:jc w:val="left"/>
        <w:rPr>
          <w:rFonts w:ascii="仿宋_GB2312" w:eastAsia="仿宋_GB2312"/>
          <w:sz w:val="32"/>
          <w:szCs w:val="32"/>
        </w:rPr>
      </w:pPr>
      <w:r w:rsidRPr="003B34A4">
        <w:rPr>
          <w:rFonts w:ascii="仿宋_GB2312" w:eastAsia="仿宋_GB2312" w:hAnsi="仿宋_GB2312" w:cs="仿宋_GB2312" w:hint="eastAsia"/>
          <w:bCs/>
          <w:sz w:val="32"/>
          <w:szCs w:val="32"/>
        </w:rPr>
        <w:t xml:space="preserve">   （六）完成市委、市政府及省教育厅交办的其他工作</w:t>
      </w:r>
      <w:r>
        <w:rPr>
          <w:rFonts w:ascii="仿宋_GB2312" w:eastAsia="仿宋_GB2312" w:hAnsi="仿宋_GB2312" w:cs="仿宋_GB2312" w:hint="eastAsia"/>
          <w:bCs/>
          <w:sz w:val="32"/>
          <w:szCs w:val="32"/>
        </w:rPr>
        <w:t>。</w:t>
      </w:r>
    </w:p>
    <w:p w:rsidR="003B34A4" w:rsidRPr="003B34A4" w:rsidRDefault="003B34A4" w:rsidP="003B34A4">
      <w:pPr>
        <w:widowControl/>
        <w:spacing w:line="600" w:lineRule="exact"/>
        <w:rPr>
          <w:rFonts w:ascii="Times New Roman" w:eastAsia="黑体" w:hAnsi="黑体" w:cs="Times New Roman"/>
          <w:sz w:val="32"/>
          <w:szCs w:val="32"/>
        </w:rPr>
      </w:pPr>
      <w:r w:rsidRPr="003B34A4">
        <w:rPr>
          <w:rFonts w:ascii="Times New Roman" w:eastAsia="黑体" w:hAnsi="黑体" w:cs="Times New Roman"/>
          <w:sz w:val="32"/>
          <w:szCs w:val="32"/>
        </w:rPr>
        <w:t>二、机构设置及决算单位构成</w:t>
      </w:r>
    </w:p>
    <w:p w:rsidR="003B34A4" w:rsidRPr="003B34A4" w:rsidRDefault="003B34A4" w:rsidP="003B34A4">
      <w:pPr>
        <w:widowControl/>
        <w:spacing w:line="600" w:lineRule="exact"/>
        <w:rPr>
          <w:rFonts w:ascii="仿宋_GB2312" w:eastAsia="仿宋_GB2312" w:hAnsi="仿宋_GB2312" w:cs="仿宋_GB2312"/>
          <w:bCs/>
          <w:sz w:val="32"/>
          <w:szCs w:val="32"/>
        </w:rPr>
      </w:pPr>
      <w:r>
        <w:rPr>
          <w:rFonts w:hAnsi="宋体" w:hint="eastAsia"/>
          <w:bCs/>
          <w:kern w:val="0"/>
        </w:rPr>
        <w:t xml:space="preserve">   </w:t>
      </w:r>
      <w:r w:rsidRPr="003B34A4">
        <w:rPr>
          <w:rFonts w:ascii="仿宋_GB2312" w:eastAsia="仿宋_GB2312" w:hAnsi="仿宋_GB2312" w:cs="仿宋_GB2312"/>
          <w:bCs/>
          <w:sz w:val="32"/>
          <w:szCs w:val="32"/>
        </w:rPr>
        <w:t>（一）内设机构设置。</w:t>
      </w:r>
      <w:r w:rsidRPr="003B34A4">
        <w:rPr>
          <w:rFonts w:ascii="仿宋_GB2312" w:eastAsia="仿宋_GB2312" w:hAnsi="仿宋_GB2312" w:cs="仿宋_GB2312" w:hint="eastAsia"/>
          <w:bCs/>
          <w:sz w:val="32"/>
          <w:szCs w:val="32"/>
        </w:rPr>
        <w:t>学校事业编制控制数为1055，现有编制761人。201</w:t>
      </w:r>
      <w:r>
        <w:rPr>
          <w:rFonts w:ascii="仿宋_GB2312" w:eastAsia="仿宋_GB2312" w:hAnsi="仿宋_GB2312" w:cs="仿宋_GB2312" w:hint="eastAsia"/>
          <w:bCs/>
          <w:sz w:val="32"/>
          <w:szCs w:val="32"/>
        </w:rPr>
        <w:t>8</w:t>
      </w:r>
      <w:r w:rsidRPr="003B34A4">
        <w:rPr>
          <w:rFonts w:ascii="仿宋_GB2312" w:eastAsia="仿宋_GB2312" w:hAnsi="仿宋_GB2312" w:cs="仿宋_GB2312" w:hint="eastAsia"/>
          <w:bCs/>
          <w:sz w:val="32"/>
          <w:szCs w:val="32"/>
        </w:rPr>
        <w:t>年年底在职人员577人，离退休人员33</w:t>
      </w:r>
      <w:r>
        <w:rPr>
          <w:rFonts w:ascii="仿宋_GB2312" w:eastAsia="仿宋_GB2312" w:hAnsi="仿宋_GB2312" w:cs="仿宋_GB2312" w:hint="eastAsia"/>
          <w:bCs/>
          <w:sz w:val="32"/>
          <w:szCs w:val="32"/>
        </w:rPr>
        <w:t>3</w:t>
      </w:r>
      <w:r w:rsidRPr="003B34A4">
        <w:rPr>
          <w:rFonts w:ascii="仿宋_GB2312" w:eastAsia="仿宋_GB2312" w:hAnsi="仿宋_GB2312" w:cs="仿宋_GB2312" w:hint="eastAsia"/>
          <w:bCs/>
          <w:sz w:val="32"/>
          <w:szCs w:val="32"/>
        </w:rPr>
        <w:t>人（其中离休5人，退休32</w:t>
      </w:r>
      <w:r>
        <w:rPr>
          <w:rFonts w:ascii="仿宋_GB2312" w:eastAsia="仿宋_GB2312" w:hAnsi="仿宋_GB2312" w:cs="仿宋_GB2312" w:hint="eastAsia"/>
          <w:bCs/>
          <w:sz w:val="32"/>
          <w:szCs w:val="32"/>
        </w:rPr>
        <w:t>8</w:t>
      </w:r>
      <w:r w:rsidRPr="003B34A4">
        <w:rPr>
          <w:rFonts w:ascii="仿宋_GB2312" w:eastAsia="仿宋_GB2312" w:hAnsi="仿宋_GB2312" w:cs="仿宋_GB2312" w:hint="eastAsia"/>
          <w:bCs/>
          <w:sz w:val="32"/>
          <w:szCs w:val="32"/>
        </w:rPr>
        <w:t>人）。学校现有17个党政管理机构：办公室、组织人事处、纪检监察室、宣传统战处、财务处、教务处、发展规划处、学生工作处、招生就业处、校企合作处、科研处、成人教育部、图书馆、保卫处、后勤管理处、工会、团委；6个教学部门：铁道工程学院、铁道运输学院、铁道建筑学院、铁道电信学院、铁道机电学院、思政体育课部。</w:t>
      </w:r>
    </w:p>
    <w:p w:rsidR="003B34A4" w:rsidRDefault="003B34A4" w:rsidP="003B34A4">
      <w:pPr>
        <w:widowControl/>
        <w:spacing w:line="600" w:lineRule="exact"/>
        <w:rPr>
          <w:rFonts w:ascii="仿宋_GB2312" w:eastAsia="仿宋_GB2312" w:hAnsi="仿宋_GB2312" w:cs="仿宋_GB2312"/>
          <w:bCs/>
          <w:sz w:val="32"/>
          <w:szCs w:val="32"/>
        </w:rPr>
      </w:pPr>
      <w:r w:rsidRPr="003B34A4">
        <w:rPr>
          <w:rFonts w:ascii="仿宋_GB2312" w:eastAsia="仿宋_GB2312" w:hAnsi="仿宋_GB2312" w:cs="仿宋_GB2312" w:hint="eastAsia"/>
          <w:bCs/>
          <w:sz w:val="32"/>
          <w:szCs w:val="32"/>
        </w:rPr>
        <w:t xml:space="preserve">   </w:t>
      </w:r>
      <w:r w:rsidRPr="003B34A4">
        <w:rPr>
          <w:rFonts w:ascii="仿宋_GB2312" w:eastAsia="仿宋_GB2312" w:hAnsi="仿宋_GB2312" w:cs="仿宋_GB2312"/>
          <w:bCs/>
          <w:sz w:val="32"/>
          <w:szCs w:val="32"/>
        </w:rPr>
        <w:t>（二）决算单位构成。</w:t>
      </w:r>
      <w:r w:rsidRPr="003B34A4">
        <w:rPr>
          <w:rFonts w:ascii="仿宋_GB2312" w:eastAsia="仿宋_GB2312" w:hAnsi="仿宋_GB2312" w:cs="仿宋_GB2312" w:hint="eastAsia"/>
          <w:bCs/>
          <w:sz w:val="32"/>
          <w:szCs w:val="32"/>
        </w:rPr>
        <w:t>201</w:t>
      </w:r>
      <w:r>
        <w:rPr>
          <w:rFonts w:ascii="仿宋_GB2312" w:eastAsia="仿宋_GB2312" w:hAnsi="仿宋_GB2312" w:cs="仿宋_GB2312" w:hint="eastAsia"/>
          <w:bCs/>
          <w:sz w:val="32"/>
          <w:szCs w:val="32"/>
        </w:rPr>
        <w:t>8</w:t>
      </w:r>
      <w:r w:rsidRPr="003B34A4">
        <w:rPr>
          <w:rFonts w:ascii="仿宋_GB2312" w:eastAsia="仿宋_GB2312" w:hAnsi="仿宋_GB2312" w:cs="仿宋_GB2312" w:hint="eastAsia"/>
          <w:bCs/>
          <w:sz w:val="32"/>
          <w:szCs w:val="32"/>
        </w:rPr>
        <w:t>年部门决算汇总公开单位构成包括：湖南高速铁路职业技术学院只有本级，没有其他预算单位，因此本部门预算仅含本级预算。</w:t>
      </w:r>
    </w:p>
    <w:p w:rsidR="003B34A4" w:rsidRPr="003B34A4" w:rsidRDefault="003B34A4" w:rsidP="003B34A4">
      <w:pPr>
        <w:widowControl/>
        <w:spacing w:line="600" w:lineRule="exact"/>
        <w:rPr>
          <w:rFonts w:hAnsi="宋体"/>
          <w:bCs/>
          <w:kern w:val="0"/>
        </w:rPr>
        <w:sectPr w:rsidR="003B34A4" w:rsidRPr="003B34A4" w:rsidSect="003B34A4">
          <w:footerReference w:type="default" r:id="rId8"/>
          <w:pgSz w:w="11906" w:h="16838"/>
          <w:pgMar w:top="1440" w:right="1803" w:bottom="1440" w:left="1803" w:header="851" w:footer="992" w:gutter="0"/>
          <w:pgNumType w:fmt="numberInDash" w:start="1"/>
          <w:cols w:space="0"/>
          <w:docGrid w:type="linesAndChars" w:linePitch="436"/>
        </w:sectPr>
      </w:pPr>
    </w:p>
    <w:p w:rsidR="00911D2A" w:rsidRPr="003B34A4" w:rsidRDefault="00911D2A" w:rsidP="00092C2D">
      <w:pPr>
        <w:adjustRightInd w:val="0"/>
        <w:snapToGrid w:val="0"/>
        <w:spacing w:line="360" w:lineRule="auto"/>
        <w:jc w:val="center"/>
        <w:rPr>
          <w:rFonts w:asciiTheme="minorEastAsia" w:hAnsiTheme="minorEastAsia" w:cs="宋体"/>
          <w:b/>
          <w:color w:val="000000"/>
          <w:kern w:val="0"/>
          <w:sz w:val="28"/>
          <w:szCs w:val="28"/>
        </w:rPr>
      </w:pPr>
    </w:p>
    <w:tbl>
      <w:tblPr>
        <w:tblW w:w="9915" w:type="dxa"/>
        <w:tblInd w:w="-34" w:type="dxa"/>
        <w:tblLayout w:type="fixed"/>
        <w:tblLook w:val="04A0" w:firstRow="1" w:lastRow="0" w:firstColumn="1" w:lastColumn="0" w:noHBand="0" w:noVBand="1"/>
      </w:tblPr>
      <w:tblGrid>
        <w:gridCol w:w="129"/>
        <w:gridCol w:w="13"/>
        <w:gridCol w:w="867"/>
        <w:gridCol w:w="13"/>
        <w:gridCol w:w="87"/>
        <w:gridCol w:w="1868"/>
        <w:gridCol w:w="247"/>
        <w:gridCol w:w="281"/>
        <w:gridCol w:w="48"/>
        <w:gridCol w:w="700"/>
        <w:gridCol w:w="32"/>
        <w:gridCol w:w="389"/>
        <w:gridCol w:w="108"/>
        <w:gridCol w:w="398"/>
        <w:gridCol w:w="207"/>
        <w:gridCol w:w="421"/>
        <w:gridCol w:w="161"/>
        <w:gridCol w:w="13"/>
        <w:gridCol w:w="923"/>
        <w:gridCol w:w="13"/>
        <w:gridCol w:w="73"/>
        <w:gridCol w:w="520"/>
        <w:gridCol w:w="199"/>
        <w:gridCol w:w="75"/>
        <w:gridCol w:w="13"/>
        <w:gridCol w:w="424"/>
        <w:gridCol w:w="594"/>
        <w:gridCol w:w="73"/>
        <w:gridCol w:w="653"/>
        <w:gridCol w:w="124"/>
        <w:gridCol w:w="181"/>
        <w:gridCol w:w="55"/>
        <w:gridCol w:w="13"/>
      </w:tblGrid>
      <w:tr w:rsidR="00684F0E" w:rsidRPr="00AB2C27" w:rsidTr="00520C86">
        <w:trPr>
          <w:gridAfter w:val="4"/>
          <w:wAfter w:w="373" w:type="dxa"/>
          <w:trHeight w:val="360"/>
        </w:trPr>
        <w:tc>
          <w:tcPr>
            <w:tcW w:w="9542" w:type="dxa"/>
            <w:gridSpan w:val="29"/>
            <w:tcBorders>
              <w:top w:val="nil"/>
              <w:left w:val="nil"/>
              <w:bottom w:val="nil"/>
              <w:right w:val="nil"/>
            </w:tcBorders>
            <w:shd w:val="clear" w:color="auto" w:fill="auto"/>
            <w:noWrap/>
            <w:vAlign w:val="center"/>
            <w:hideMark/>
          </w:tcPr>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3B34A4">
            <w:pPr>
              <w:jc w:val="center"/>
              <w:rPr>
                <w:b/>
                <w:sz w:val="72"/>
                <w:szCs w:val="72"/>
              </w:rPr>
            </w:pPr>
            <w:r>
              <w:rPr>
                <w:b/>
                <w:sz w:val="72"/>
                <w:szCs w:val="72"/>
              </w:rPr>
              <w:t>第二部分</w:t>
            </w:r>
          </w:p>
          <w:p w:rsidR="003B34A4" w:rsidRDefault="003B34A4" w:rsidP="003B34A4">
            <w:pPr>
              <w:jc w:val="center"/>
              <w:rPr>
                <w:b/>
                <w:sz w:val="72"/>
                <w:szCs w:val="72"/>
              </w:rPr>
            </w:pPr>
          </w:p>
          <w:p w:rsidR="003B34A4" w:rsidRDefault="003B34A4" w:rsidP="003B34A4">
            <w:pPr>
              <w:jc w:val="center"/>
              <w:rPr>
                <w:b/>
                <w:sz w:val="72"/>
                <w:szCs w:val="72"/>
              </w:rPr>
            </w:pPr>
            <w:r>
              <w:rPr>
                <w:b/>
                <w:sz w:val="72"/>
                <w:szCs w:val="72"/>
              </w:rPr>
              <w:t>部门决算表</w:t>
            </w: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3B34A4" w:rsidRDefault="003B34A4" w:rsidP="00684F0E">
            <w:pPr>
              <w:widowControl/>
              <w:jc w:val="center"/>
              <w:rPr>
                <w:rFonts w:ascii="华文中宋" w:eastAsia="方正小标宋_GBK" w:hAnsi="华文中宋" w:cs="宋体"/>
                <w:kern w:val="0"/>
                <w:sz w:val="36"/>
                <w:szCs w:val="36"/>
              </w:rPr>
            </w:pPr>
          </w:p>
          <w:p w:rsidR="00684F0E" w:rsidRPr="00AB2C27" w:rsidRDefault="003B34A4" w:rsidP="003B34A4">
            <w:pPr>
              <w:widowControl/>
              <w:jc w:val="center"/>
              <w:rPr>
                <w:rFonts w:ascii="华文仿宋" w:eastAsia="华文仿宋" w:hAnsi="华文仿宋" w:cs="宋体"/>
                <w:color w:val="000000"/>
                <w:kern w:val="0"/>
                <w:sz w:val="28"/>
                <w:szCs w:val="28"/>
              </w:rPr>
            </w:pPr>
            <w:r>
              <w:rPr>
                <w:rFonts w:ascii="华文中宋" w:eastAsia="方正小标宋_GBK" w:hAnsi="华文中宋" w:cs="宋体" w:hint="eastAsia"/>
                <w:kern w:val="0"/>
                <w:sz w:val="36"/>
                <w:szCs w:val="36"/>
              </w:rPr>
              <w:lastRenderedPageBreak/>
              <w:t>收</w:t>
            </w:r>
            <w:r w:rsidR="00684F0E" w:rsidRPr="001A4D4F">
              <w:rPr>
                <w:rFonts w:ascii="华文中宋" w:eastAsia="方正小标宋_GBK" w:hAnsi="华文中宋" w:cs="宋体" w:hint="eastAsia"/>
                <w:kern w:val="0"/>
                <w:sz w:val="36"/>
                <w:szCs w:val="36"/>
              </w:rPr>
              <w:t>支决算总表</w:t>
            </w:r>
          </w:p>
        </w:tc>
      </w:tr>
      <w:tr w:rsidR="00684F0E" w:rsidRPr="00AB2C27" w:rsidTr="00520C86">
        <w:trPr>
          <w:gridAfter w:val="4"/>
          <w:wAfter w:w="373" w:type="dxa"/>
          <w:trHeight w:val="284"/>
        </w:trPr>
        <w:tc>
          <w:tcPr>
            <w:tcW w:w="2977" w:type="dxa"/>
            <w:gridSpan w:val="6"/>
            <w:tcBorders>
              <w:top w:val="nil"/>
              <w:left w:val="nil"/>
              <w:bottom w:val="nil"/>
              <w:right w:val="nil"/>
            </w:tcBorders>
            <w:shd w:val="clear" w:color="000000" w:fill="FFFFFF"/>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lastRenderedPageBreak/>
              <w:t xml:space="preserve">　</w:t>
            </w:r>
          </w:p>
        </w:tc>
        <w:tc>
          <w:tcPr>
            <w:tcW w:w="576" w:type="dxa"/>
            <w:gridSpan w:val="3"/>
            <w:tcBorders>
              <w:top w:val="nil"/>
              <w:left w:val="nil"/>
              <w:bottom w:val="nil"/>
              <w:right w:val="nil"/>
            </w:tcBorders>
            <w:shd w:val="clear" w:color="000000" w:fill="FFFFFF"/>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229" w:type="dxa"/>
            <w:gridSpan w:val="4"/>
            <w:tcBorders>
              <w:top w:val="nil"/>
              <w:left w:val="nil"/>
              <w:bottom w:val="nil"/>
              <w:right w:val="nil"/>
            </w:tcBorders>
            <w:shd w:val="clear" w:color="000000" w:fill="FFFFFF"/>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729" w:type="dxa"/>
            <w:gridSpan w:val="9"/>
            <w:tcBorders>
              <w:top w:val="nil"/>
              <w:left w:val="nil"/>
              <w:bottom w:val="nil"/>
              <w:right w:val="nil"/>
            </w:tcBorders>
            <w:shd w:val="clear" w:color="000000" w:fill="FFFFFF"/>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711" w:type="dxa"/>
            <w:gridSpan w:val="4"/>
            <w:tcBorders>
              <w:top w:val="nil"/>
              <w:left w:val="nil"/>
              <w:bottom w:val="nil"/>
              <w:right w:val="nil"/>
            </w:tcBorders>
            <w:shd w:val="clear" w:color="000000" w:fill="FFFFFF"/>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320" w:type="dxa"/>
            <w:gridSpan w:val="3"/>
            <w:tcBorders>
              <w:top w:val="nil"/>
              <w:left w:val="nil"/>
              <w:bottom w:val="nil"/>
              <w:right w:val="nil"/>
            </w:tcBorders>
            <w:shd w:val="clear" w:color="000000" w:fill="FFFFFF"/>
            <w:noWrap/>
            <w:vAlign w:val="center"/>
            <w:hideMark/>
          </w:tcPr>
          <w:p w:rsidR="00684F0E" w:rsidRPr="00520C86" w:rsidRDefault="00684F0E" w:rsidP="00684F0E">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公开01表</w:t>
            </w:r>
          </w:p>
        </w:tc>
      </w:tr>
      <w:tr w:rsidR="00684F0E" w:rsidRPr="00AB2C27" w:rsidTr="00F11BFA">
        <w:trPr>
          <w:gridAfter w:val="4"/>
          <w:wAfter w:w="373" w:type="dxa"/>
          <w:trHeight w:val="454"/>
        </w:trPr>
        <w:tc>
          <w:tcPr>
            <w:tcW w:w="3553" w:type="dxa"/>
            <w:gridSpan w:val="9"/>
            <w:tcBorders>
              <w:top w:val="nil"/>
              <w:left w:val="nil"/>
              <w:bottom w:val="nil"/>
              <w:right w:val="nil"/>
            </w:tcBorders>
            <w:shd w:val="clear" w:color="000000" w:fill="FFFFFF"/>
            <w:noWrap/>
            <w:vAlign w:val="center"/>
            <w:hideMark/>
          </w:tcPr>
          <w:p w:rsidR="00684F0E" w:rsidRPr="00520C86" w:rsidRDefault="00684F0E" w:rsidP="00684F0E">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部门：湖南高速铁路职业技术学院</w:t>
            </w:r>
          </w:p>
        </w:tc>
        <w:tc>
          <w:tcPr>
            <w:tcW w:w="1229" w:type="dxa"/>
            <w:gridSpan w:val="4"/>
            <w:tcBorders>
              <w:top w:val="nil"/>
              <w:left w:val="nil"/>
              <w:bottom w:val="nil"/>
              <w:right w:val="nil"/>
            </w:tcBorders>
            <w:shd w:val="clear" w:color="000000" w:fill="FFFFFF"/>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729" w:type="dxa"/>
            <w:gridSpan w:val="9"/>
            <w:tcBorders>
              <w:top w:val="nil"/>
              <w:left w:val="nil"/>
              <w:bottom w:val="nil"/>
              <w:right w:val="nil"/>
            </w:tcBorders>
            <w:shd w:val="clear" w:color="000000" w:fill="FFFFFF"/>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711" w:type="dxa"/>
            <w:gridSpan w:val="4"/>
            <w:tcBorders>
              <w:top w:val="nil"/>
              <w:left w:val="nil"/>
              <w:bottom w:val="nil"/>
              <w:right w:val="nil"/>
            </w:tcBorders>
            <w:shd w:val="clear" w:color="000000" w:fill="FFFFFF"/>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320" w:type="dxa"/>
            <w:gridSpan w:val="3"/>
            <w:tcBorders>
              <w:top w:val="nil"/>
              <w:left w:val="nil"/>
              <w:bottom w:val="nil"/>
              <w:right w:val="nil"/>
            </w:tcBorders>
            <w:shd w:val="clear" w:color="000000" w:fill="FFFFFF"/>
            <w:noWrap/>
            <w:vAlign w:val="center"/>
            <w:hideMark/>
          </w:tcPr>
          <w:p w:rsidR="00684F0E" w:rsidRPr="00520C86" w:rsidRDefault="00684F0E" w:rsidP="00684F0E">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单位：万元</w:t>
            </w:r>
          </w:p>
        </w:tc>
      </w:tr>
      <w:tr w:rsidR="00684F0E" w:rsidRPr="00AB2C27" w:rsidTr="00F11BFA">
        <w:trPr>
          <w:gridAfter w:val="4"/>
          <w:wAfter w:w="373" w:type="dxa"/>
          <w:trHeight w:val="454"/>
        </w:trPr>
        <w:tc>
          <w:tcPr>
            <w:tcW w:w="4782" w:type="dxa"/>
            <w:gridSpan w:val="13"/>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收入</w:t>
            </w:r>
          </w:p>
        </w:tc>
        <w:tc>
          <w:tcPr>
            <w:tcW w:w="4760" w:type="dxa"/>
            <w:gridSpan w:val="16"/>
            <w:tcBorders>
              <w:top w:val="single" w:sz="8" w:space="0" w:color="auto"/>
              <w:left w:val="nil"/>
              <w:bottom w:val="single" w:sz="4" w:space="0" w:color="auto"/>
              <w:right w:val="single" w:sz="8" w:space="0" w:color="000000"/>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支出</w:t>
            </w:r>
          </w:p>
        </w:tc>
      </w:tr>
      <w:tr w:rsidR="00684F0E" w:rsidRPr="00AB2C27" w:rsidTr="00F11BFA">
        <w:trPr>
          <w:gridAfter w:val="4"/>
          <w:wAfter w:w="373" w:type="dxa"/>
          <w:trHeight w:val="454"/>
        </w:trPr>
        <w:tc>
          <w:tcPr>
            <w:tcW w:w="2977" w:type="dxa"/>
            <w:gridSpan w:val="6"/>
            <w:tcBorders>
              <w:top w:val="nil"/>
              <w:left w:val="single" w:sz="8"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项    目</w:t>
            </w:r>
          </w:p>
        </w:tc>
        <w:tc>
          <w:tcPr>
            <w:tcW w:w="576" w:type="dxa"/>
            <w:gridSpan w:val="3"/>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行次</w:t>
            </w:r>
          </w:p>
        </w:tc>
        <w:tc>
          <w:tcPr>
            <w:tcW w:w="1229" w:type="dxa"/>
            <w:gridSpan w:val="4"/>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决算数</w:t>
            </w:r>
          </w:p>
        </w:tc>
        <w:tc>
          <w:tcPr>
            <w:tcW w:w="2729" w:type="dxa"/>
            <w:gridSpan w:val="9"/>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项    目</w:t>
            </w:r>
          </w:p>
        </w:tc>
        <w:tc>
          <w:tcPr>
            <w:tcW w:w="711" w:type="dxa"/>
            <w:gridSpan w:val="4"/>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行次</w:t>
            </w:r>
          </w:p>
        </w:tc>
        <w:tc>
          <w:tcPr>
            <w:tcW w:w="1320" w:type="dxa"/>
            <w:gridSpan w:val="3"/>
            <w:tcBorders>
              <w:top w:val="nil"/>
              <w:left w:val="nil"/>
              <w:bottom w:val="single" w:sz="4" w:space="0" w:color="auto"/>
              <w:right w:val="single" w:sz="8"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决算数</w:t>
            </w:r>
          </w:p>
        </w:tc>
      </w:tr>
      <w:tr w:rsidR="00684F0E" w:rsidRPr="00AB2C27" w:rsidTr="00F11BFA">
        <w:trPr>
          <w:gridAfter w:val="4"/>
          <w:wAfter w:w="373" w:type="dxa"/>
          <w:trHeight w:val="454"/>
        </w:trPr>
        <w:tc>
          <w:tcPr>
            <w:tcW w:w="2977" w:type="dxa"/>
            <w:gridSpan w:val="6"/>
            <w:tcBorders>
              <w:top w:val="nil"/>
              <w:left w:val="single" w:sz="8"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栏    次</w:t>
            </w:r>
          </w:p>
        </w:tc>
        <w:tc>
          <w:tcPr>
            <w:tcW w:w="576" w:type="dxa"/>
            <w:gridSpan w:val="3"/>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229" w:type="dxa"/>
            <w:gridSpan w:val="4"/>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w:t>
            </w:r>
          </w:p>
        </w:tc>
        <w:tc>
          <w:tcPr>
            <w:tcW w:w="2729" w:type="dxa"/>
            <w:gridSpan w:val="9"/>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栏    次</w:t>
            </w:r>
          </w:p>
        </w:tc>
        <w:tc>
          <w:tcPr>
            <w:tcW w:w="711" w:type="dxa"/>
            <w:gridSpan w:val="4"/>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320" w:type="dxa"/>
            <w:gridSpan w:val="3"/>
            <w:tcBorders>
              <w:top w:val="nil"/>
              <w:left w:val="nil"/>
              <w:bottom w:val="single" w:sz="4" w:space="0" w:color="auto"/>
              <w:right w:val="single" w:sz="8"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w:t>
            </w:r>
          </w:p>
        </w:tc>
      </w:tr>
      <w:tr w:rsidR="00684F0E" w:rsidRPr="00AB2C27" w:rsidTr="00F11BFA">
        <w:trPr>
          <w:gridAfter w:val="4"/>
          <w:wAfter w:w="373" w:type="dxa"/>
          <w:trHeight w:val="454"/>
        </w:trPr>
        <w:tc>
          <w:tcPr>
            <w:tcW w:w="2977" w:type="dxa"/>
            <w:gridSpan w:val="6"/>
            <w:tcBorders>
              <w:top w:val="nil"/>
              <w:left w:val="single" w:sz="8" w:space="0" w:color="auto"/>
              <w:bottom w:val="single" w:sz="4" w:space="0" w:color="auto"/>
              <w:right w:val="single" w:sz="4" w:space="0" w:color="auto"/>
            </w:tcBorders>
            <w:shd w:val="clear" w:color="auto" w:fill="auto"/>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一、财政拨款收入</w:t>
            </w:r>
          </w:p>
        </w:tc>
        <w:tc>
          <w:tcPr>
            <w:tcW w:w="576" w:type="dxa"/>
            <w:gridSpan w:val="3"/>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w:t>
            </w:r>
          </w:p>
        </w:tc>
        <w:tc>
          <w:tcPr>
            <w:tcW w:w="1229" w:type="dxa"/>
            <w:gridSpan w:val="4"/>
            <w:tcBorders>
              <w:top w:val="nil"/>
              <w:left w:val="nil"/>
              <w:bottom w:val="single" w:sz="4" w:space="0" w:color="000000"/>
              <w:right w:val="single" w:sz="4" w:space="0" w:color="000000"/>
            </w:tcBorders>
            <w:shd w:val="clear" w:color="auto" w:fill="auto"/>
            <w:noWrap/>
            <w:vAlign w:val="center"/>
            <w:hideMark/>
          </w:tcPr>
          <w:p w:rsidR="00684F0E" w:rsidRPr="00520C86" w:rsidRDefault="00DA4CCE" w:rsidP="00684F0E">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13</w:t>
            </w:r>
            <w:r>
              <w:rPr>
                <w:rFonts w:asciiTheme="minorEastAsia" w:hAnsiTheme="minorEastAsia" w:cs="宋体"/>
                <w:color w:val="000000"/>
                <w:kern w:val="0"/>
                <w:sz w:val="18"/>
                <w:szCs w:val="18"/>
              </w:rPr>
              <w:t>,</w:t>
            </w:r>
            <w:r>
              <w:rPr>
                <w:rFonts w:asciiTheme="minorEastAsia" w:hAnsiTheme="minorEastAsia" w:cs="宋体" w:hint="eastAsia"/>
                <w:color w:val="000000"/>
                <w:kern w:val="0"/>
                <w:sz w:val="18"/>
                <w:szCs w:val="18"/>
              </w:rPr>
              <w:t>457.15</w:t>
            </w:r>
          </w:p>
        </w:tc>
        <w:tc>
          <w:tcPr>
            <w:tcW w:w="2729" w:type="dxa"/>
            <w:gridSpan w:val="9"/>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一、一般公共服务支出</w:t>
            </w:r>
          </w:p>
        </w:tc>
        <w:tc>
          <w:tcPr>
            <w:tcW w:w="711" w:type="dxa"/>
            <w:gridSpan w:val="4"/>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14</w:t>
            </w:r>
          </w:p>
        </w:tc>
        <w:tc>
          <w:tcPr>
            <w:tcW w:w="1320" w:type="dxa"/>
            <w:gridSpan w:val="3"/>
            <w:tcBorders>
              <w:top w:val="nil"/>
              <w:left w:val="nil"/>
              <w:bottom w:val="single" w:sz="4" w:space="0" w:color="auto"/>
              <w:right w:val="single" w:sz="8" w:space="0" w:color="auto"/>
            </w:tcBorders>
            <w:shd w:val="clear" w:color="auto" w:fill="auto"/>
            <w:noWrap/>
            <w:vAlign w:val="center"/>
            <w:hideMark/>
          </w:tcPr>
          <w:p w:rsidR="00DA4CCE" w:rsidRPr="00520C86" w:rsidRDefault="00DA4CCE" w:rsidP="00684F0E">
            <w:pPr>
              <w:widowControl/>
              <w:jc w:val="right"/>
              <w:rPr>
                <w:rFonts w:asciiTheme="minorEastAsia" w:hAnsiTheme="minorEastAsia" w:cs="宋体"/>
                <w:color w:val="000000"/>
                <w:kern w:val="0"/>
                <w:sz w:val="18"/>
                <w:szCs w:val="18"/>
              </w:rPr>
            </w:pPr>
          </w:p>
        </w:tc>
      </w:tr>
      <w:tr w:rsidR="00684F0E" w:rsidRPr="00AB2C27" w:rsidTr="00F11BFA">
        <w:trPr>
          <w:gridAfter w:val="4"/>
          <w:wAfter w:w="373" w:type="dxa"/>
          <w:trHeight w:val="454"/>
        </w:trPr>
        <w:tc>
          <w:tcPr>
            <w:tcW w:w="2977" w:type="dxa"/>
            <w:gridSpan w:val="6"/>
            <w:tcBorders>
              <w:top w:val="nil"/>
              <w:left w:val="single" w:sz="8"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二、上级补助收入</w:t>
            </w:r>
          </w:p>
        </w:tc>
        <w:tc>
          <w:tcPr>
            <w:tcW w:w="576" w:type="dxa"/>
            <w:gridSpan w:val="3"/>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w:t>
            </w:r>
          </w:p>
        </w:tc>
        <w:tc>
          <w:tcPr>
            <w:tcW w:w="1229" w:type="dxa"/>
            <w:gridSpan w:val="4"/>
            <w:tcBorders>
              <w:top w:val="nil"/>
              <w:left w:val="nil"/>
              <w:bottom w:val="single" w:sz="4" w:space="0" w:color="auto"/>
              <w:right w:val="single" w:sz="4" w:space="0" w:color="auto"/>
            </w:tcBorders>
            <w:shd w:val="clear" w:color="auto" w:fill="auto"/>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729" w:type="dxa"/>
            <w:gridSpan w:val="9"/>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二、外交支出</w:t>
            </w:r>
          </w:p>
        </w:tc>
        <w:tc>
          <w:tcPr>
            <w:tcW w:w="711" w:type="dxa"/>
            <w:gridSpan w:val="4"/>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15</w:t>
            </w:r>
          </w:p>
        </w:tc>
        <w:tc>
          <w:tcPr>
            <w:tcW w:w="1320" w:type="dxa"/>
            <w:gridSpan w:val="3"/>
            <w:tcBorders>
              <w:top w:val="nil"/>
              <w:left w:val="nil"/>
              <w:bottom w:val="single" w:sz="4" w:space="0" w:color="auto"/>
              <w:right w:val="single" w:sz="8" w:space="0" w:color="auto"/>
            </w:tcBorders>
            <w:shd w:val="clear" w:color="auto" w:fill="auto"/>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r>
      <w:tr w:rsidR="00684F0E" w:rsidRPr="00AB2C27" w:rsidTr="00F11BFA">
        <w:trPr>
          <w:gridAfter w:val="4"/>
          <w:wAfter w:w="373" w:type="dxa"/>
          <w:trHeight w:val="454"/>
        </w:trPr>
        <w:tc>
          <w:tcPr>
            <w:tcW w:w="2977" w:type="dxa"/>
            <w:gridSpan w:val="6"/>
            <w:tcBorders>
              <w:top w:val="nil"/>
              <w:left w:val="single" w:sz="8"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三、事业收入</w:t>
            </w:r>
          </w:p>
        </w:tc>
        <w:tc>
          <w:tcPr>
            <w:tcW w:w="576" w:type="dxa"/>
            <w:gridSpan w:val="3"/>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3</w:t>
            </w:r>
          </w:p>
        </w:tc>
        <w:tc>
          <w:tcPr>
            <w:tcW w:w="1229" w:type="dxa"/>
            <w:gridSpan w:val="4"/>
            <w:tcBorders>
              <w:top w:val="nil"/>
              <w:left w:val="nil"/>
              <w:bottom w:val="single" w:sz="4" w:space="0" w:color="000000"/>
              <w:right w:val="single" w:sz="4" w:space="0" w:color="000000"/>
            </w:tcBorders>
            <w:shd w:val="clear" w:color="auto" w:fill="auto"/>
            <w:noWrap/>
            <w:vAlign w:val="center"/>
            <w:hideMark/>
          </w:tcPr>
          <w:p w:rsidR="00684F0E" w:rsidRPr="00520C86" w:rsidRDefault="00DA4CCE" w:rsidP="00684F0E">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6,526.18</w:t>
            </w:r>
          </w:p>
        </w:tc>
        <w:tc>
          <w:tcPr>
            <w:tcW w:w="2729" w:type="dxa"/>
            <w:gridSpan w:val="9"/>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三、国防支出</w:t>
            </w:r>
          </w:p>
        </w:tc>
        <w:tc>
          <w:tcPr>
            <w:tcW w:w="711" w:type="dxa"/>
            <w:gridSpan w:val="4"/>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16</w:t>
            </w:r>
          </w:p>
        </w:tc>
        <w:tc>
          <w:tcPr>
            <w:tcW w:w="1320" w:type="dxa"/>
            <w:gridSpan w:val="3"/>
            <w:tcBorders>
              <w:top w:val="nil"/>
              <w:left w:val="nil"/>
              <w:bottom w:val="single" w:sz="4" w:space="0" w:color="auto"/>
              <w:right w:val="single" w:sz="8" w:space="0" w:color="auto"/>
            </w:tcBorders>
            <w:shd w:val="clear" w:color="auto" w:fill="auto"/>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r>
      <w:tr w:rsidR="00684F0E" w:rsidRPr="00AB2C27" w:rsidTr="00F11BFA">
        <w:trPr>
          <w:gridAfter w:val="4"/>
          <w:wAfter w:w="373" w:type="dxa"/>
          <w:trHeight w:val="454"/>
        </w:trPr>
        <w:tc>
          <w:tcPr>
            <w:tcW w:w="2977" w:type="dxa"/>
            <w:gridSpan w:val="6"/>
            <w:tcBorders>
              <w:top w:val="nil"/>
              <w:left w:val="single" w:sz="8"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四、经营收入</w:t>
            </w:r>
          </w:p>
        </w:tc>
        <w:tc>
          <w:tcPr>
            <w:tcW w:w="576" w:type="dxa"/>
            <w:gridSpan w:val="3"/>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4</w:t>
            </w:r>
          </w:p>
        </w:tc>
        <w:tc>
          <w:tcPr>
            <w:tcW w:w="1229" w:type="dxa"/>
            <w:gridSpan w:val="4"/>
            <w:tcBorders>
              <w:top w:val="nil"/>
              <w:left w:val="nil"/>
              <w:bottom w:val="single" w:sz="4" w:space="0" w:color="000000"/>
              <w:right w:val="single" w:sz="4" w:space="0" w:color="000000"/>
            </w:tcBorders>
            <w:shd w:val="clear" w:color="auto" w:fill="auto"/>
            <w:noWrap/>
            <w:vAlign w:val="center"/>
            <w:hideMark/>
          </w:tcPr>
          <w:p w:rsidR="00684F0E" w:rsidRPr="00520C86" w:rsidRDefault="00DA4CCE" w:rsidP="00684F0E">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570.45</w:t>
            </w:r>
          </w:p>
        </w:tc>
        <w:tc>
          <w:tcPr>
            <w:tcW w:w="2729" w:type="dxa"/>
            <w:gridSpan w:val="9"/>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四、公共安全支出</w:t>
            </w:r>
          </w:p>
        </w:tc>
        <w:tc>
          <w:tcPr>
            <w:tcW w:w="711" w:type="dxa"/>
            <w:gridSpan w:val="4"/>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17</w:t>
            </w:r>
          </w:p>
        </w:tc>
        <w:tc>
          <w:tcPr>
            <w:tcW w:w="1320" w:type="dxa"/>
            <w:gridSpan w:val="3"/>
            <w:tcBorders>
              <w:top w:val="nil"/>
              <w:left w:val="nil"/>
              <w:bottom w:val="single" w:sz="4" w:space="0" w:color="auto"/>
              <w:right w:val="single" w:sz="8" w:space="0" w:color="auto"/>
            </w:tcBorders>
            <w:shd w:val="clear" w:color="auto" w:fill="auto"/>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r>
      <w:tr w:rsidR="00684F0E" w:rsidRPr="00AB2C27" w:rsidTr="00F11BFA">
        <w:trPr>
          <w:gridAfter w:val="4"/>
          <w:wAfter w:w="373" w:type="dxa"/>
          <w:trHeight w:val="454"/>
        </w:trPr>
        <w:tc>
          <w:tcPr>
            <w:tcW w:w="2977" w:type="dxa"/>
            <w:gridSpan w:val="6"/>
            <w:tcBorders>
              <w:top w:val="nil"/>
              <w:left w:val="single" w:sz="8"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五、附属单位上缴收入</w:t>
            </w:r>
          </w:p>
        </w:tc>
        <w:tc>
          <w:tcPr>
            <w:tcW w:w="576" w:type="dxa"/>
            <w:gridSpan w:val="3"/>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5</w:t>
            </w:r>
          </w:p>
        </w:tc>
        <w:tc>
          <w:tcPr>
            <w:tcW w:w="1229" w:type="dxa"/>
            <w:gridSpan w:val="4"/>
            <w:tcBorders>
              <w:top w:val="nil"/>
              <w:left w:val="nil"/>
              <w:bottom w:val="single" w:sz="4" w:space="0" w:color="000000"/>
              <w:right w:val="single" w:sz="4" w:space="0" w:color="000000"/>
            </w:tcBorders>
            <w:shd w:val="clear" w:color="auto" w:fill="auto"/>
            <w:noWrap/>
            <w:vAlign w:val="center"/>
            <w:hideMark/>
          </w:tcPr>
          <w:p w:rsidR="00684F0E" w:rsidRPr="00520C86" w:rsidRDefault="00DA4CCE" w:rsidP="00684F0E">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54</w:t>
            </w:r>
          </w:p>
        </w:tc>
        <w:tc>
          <w:tcPr>
            <w:tcW w:w="2729" w:type="dxa"/>
            <w:gridSpan w:val="9"/>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五、教育支出</w:t>
            </w:r>
          </w:p>
        </w:tc>
        <w:tc>
          <w:tcPr>
            <w:tcW w:w="711" w:type="dxa"/>
            <w:gridSpan w:val="4"/>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18</w:t>
            </w:r>
          </w:p>
        </w:tc>
        <w:tc>
          <w:tcPr>
            <w:tcW w:w="1320" w:type="dxa"/>
            <w:gridSpan w:val="3"/>
            <w:tcBorders>
              <w:top w:val="nil"/>
              <w:left w:val="nil"/>
              <w:bottom w:val="single" w:sz="4" w:space="0" w:color="000000"/>
              <w:right w:val="single" w:sz="8" w:space="0" w:color="auto"/>
            </w:tcBorders>
            <w:shd w:val="clear" w:color="auto" w:fill="auto"/>
            <w:noWrap/>
            <w:vAlign w:val="center"/>
            <w:hideMark/>
          </w:tcPr>
          <w:p w:rsidR="00684F0E" w:rsidRPr="00520C86" w:rsidRDefault="00DA4CCE" w:rsidP="00684F0E">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21,787.07</w:t>
            </w:r>
          </w:p>
        </w:tc>
      </w:tr>
      <w:tr w:rsidR="00684F0E" w:rsidRPr="00AB2C27" w:rsidTr="00F11BFA">
        <w:trPr>
          <w:gridAfter w:val="4"/>
          <w:wAfter w:w="373" w:type="dxa"/>
          <w:trHeight w:val="454"/>
        </w:trPr>
        <w:tc>
          <w:tcPr>
            <w:tcW w:w="2977" w:type="dxa"/>
            <w:gridSpan w:val="6"/>
            <w:tcBorders>
              <w:top w:val="nil"/>
              <w:left w:val="single" w:sz="8"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六、其他收入</w:t>
            </w:r>
          </w:p>
        </w:tc>
        <w:tc>
          <w:tcPr>
            <w:tcW w:w="576" w:type="dxa"/>
            <w:gridSpan w:val="3"/>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6</w:t>
            </w:r>
          </w:p>
        </w:tc>
        <w:tc>
          <w:tcPr>
            <w:tcW w:w="1229" w:type="dxa"/>
            <w:gridSpan w:val="4"/>
            <w:tcBorders>
              <w:top w:val="nil"/>
              <w:left w:val="nil"/>
              <w:bottom w:val="single" w:sz="4" w:space="0" w:color="000000"/>
              <w:right w:val="single" w:sz="4" w:space="0" w:color="000000"/>
            </w:tcBorders>
            <w:shd w:val="clear" w:color="auto" w:fill="auto"/>
            <w:noWrap/>
            <w:vAlign w:val="center"/>
            <w:hideMark/>
          </w:tcPr>
          <w:p w:rsidR="00684F0E" w:rsidRPr="00520C86" w:rsidRDefault="00DA4CCE" w:rsidP="00684F0E">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1,980.57</w:t>
            </w:r>
          </w:p>
        </w:tc>
        <w:tc>
          <w:tcPr>
            <w:tcW w:w="2729" w:type="dxa"/>
            <w:gridSpan w:val="9"/>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六、科学技术支出</w:t>
            </w:r>
          </w:p>
        </w:tc>
        <w:tc>
          <w:tcPr>
            <w:tcW w:w="711" w:type="dxa"/>
            <w:gridSpan w:val="4"/>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19</w:t>
            </w:r>
          </w:p>
        </w:tc>
        <w:tc>
          <w:tcPr>
            <w:tcW w:w="1320" w:type="dxa"/>
            <w:gridSpan w:val="3"/>
            <w:tcBorders>
              <w:top w:val="nil"/>
              <w:left w:val="nil"/>
              <w:bottom w:val="single" w:sz="4" w:space="0" w:color="auto"/>
              <w:right w:val="single" w:sz="8" w:space="0" w:color="auto"/>
            </w:tcBorders>
            <w:shd w:val="clear" w:color="auto" w:fill="auto"/>
            <w:noWrap/>
            <w:vAlign w:val="center"/>
            <w:hideMark/>
          </w:tcPr>
          <w:p w:rsidR="00684F0E" w:rsidRPr="00520C86" w:rsidRDefault="00684F0E" w:rsidP="001B4BCF">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w:t>
            </w:r>
          </w:p>
        </w:tc>
      </w:tr>
      <w:tr w:rsidR="00684F0E" w:rsidRPr="00AB2C27" w:rsidTr="00F11BFA">
        <w:trPr>
          <w:gridAfter w:val="4"/>
          <w:wAfter w:w="373" w:type="dxa"/>
          <w:trHeight w:val="454"/>
        </w:trPr>
        <w:tc>
          <w:tcPr>
            <w:tcW w:w="2977" w:type="dxa"/>
            <w:gridSpan w:val="6"/>
            <w:tcBorders>
              <w:top w:val="nil"/>
              <w:left w:val="single" w:sz="8"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576" w:type="dxa"/>
            <w:gridSpan w:val="3"/>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7</w:t>
            </w:r>
          </w:p>
        </w:tc>
        <w:tc>
          <w:tcPr>
            <w:tcW w:w="1229" w:type="dxa"/>
            <w:gridSpan w:val="4"/>
            <w:tcBorders>
              <w:top w:val="nil"/>
              <w:left w:val="nil"/>
              <w:bottom w:val="single" w:sz="4" w:space="0" w:color="auto"/>
              <w:right w:val="single" w:sz="4" w:space="0" w:color="auto"/>
            </w:tcBorders>
            <w:shd w:val="clear" w:color="auto" w:fill="auto"/>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729" w:type="dxa"/>
            <w:gridSpan w:val="9"/>
            <w:tcBorders>
              <w:top w:val="nil"/>
              <w:left w:val="nil"/>
              <w:bottom w:val="single" w:sz="4" w:space="0" w:color="auto"/>
              <w:right w:val="single" w:sz="4" w:space="0" w:color="auto"/>
            </w:tcBorders>
            <w:shd w:val="clear" w:color="auto" w:fill="auto"/>
            <w:noWrap/>
            <w:vAlign w:val="center"/>
            <w:hideMark/>
          </w:tcPr>
          <w:p w:rsidR="00684F0E" w:rsidRPr="00DA4CCE" w:rsidRDefault="00DA4CCE" w:rsidP="00684F0E">
            <w:pPr>
              <w:widowControl/>
              <w:jc w:val="left"/>
              <w:rPr>
                <w:rFonts w:asciiTheme="minorEastAsia" w:hAnsiTheme="minorEastAsia" w:cs="宋体"/>
                <w:kern w:val="0"/>
                <w:sz w:val="18"/>
                <w:szCs w:val="18"/>
              </w:rPr>
            </w:pPr>
            <w:r>
              <w:rPr>
                <w:rFonts w:asciiTheme="minorEastAsia" w:hAnsiTheme="minorEastAsia" w:cs="宋体" w:hint="eastAsia"/>
                <w:kern w:val="0"/>
                <w:sz w:val="18"/>
                <w:szCs w:val="18"/>
              </w:rPr>
              <w:t>七、社会保障和就业支出</w:t>
            </w:r>
          </w:p>
        </w:tc>
        <w:tc>
          <w:tcPr>
            <w:tcW w:w="711" w:type="dxa"/>
            <w:gridSpan w:val="4"/>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20</w:t>
            </w:r>
          </w:p>
        </w:tc>
        <w:tc>
          <w:tcPr>
            <w:tcW w:w="1320" w:type="dxa"/>
            <w:gridSpan w:val="3"/>
            <w:tcBorders>
              <w:top w:val="nil"/>
              <w:left w:val="nil"/>
              <w:bottom w:val="single" w:sz="4" w:space="0" w:color="auto"/>
              <w:right w:val="single" w:sz="8" w:space="0" w:color="auto"/>
            </w:tcBorders>
            <w:shd w:val="clear" w:color="auto" w:fill="auto"/>
            <w:noWrap/>
            <w:vAlign w:val="center"/>
            <w:hideMark/>
          </w:tcPr>
          <w:p w:rsidR="00684F0E" w:rsidRPr="00520C86" w:rsidRDefault="00684F0E" w:rsidP="00DA4CC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r w:rsidR="00DA4CCE">
              <w:rPr>
                <w:rFonts w:asciiTheme="minorEastAsia" w:hAnsiTheme="minorEastAsia" w:cs="宋体" w:hint="eastAsia"/>
                <w:kern w:val="0"/>
                <w:sz w:val="18"/>
                <w:szCs w:val="18"/>
              </w:rPr>
              <w:t>25.92</w:t>
            </w:r>
            <w:r w:rsidRPr="00520C86">
              <w:rPr>
                <w:rFonts w:asciiTheme="minorEastAsia" w:hAnsiTheme="minorEastAsia" w:cs="宋体" w:hint="eastAsia"/>
                <w:kern w:val="0"/>
                <w:sz w:val="18"/>
                <w:szCs w:val="18"/>
              </w:rPr>
              <w:t xml:space="preserve"> </w:t>
            </w:r>
          </w:p>
        </w:tc>
      </w:tr>
      <w:tr w:rsidR="00684F0E" w:rsidRPr="00AB2C27" w:rsidTr="00F11BFA">
        <w:trPr>
          <w:gridAfter w:val="4"/>
          <w:wAfter w:w="373" w:type="dxa"/>
          <w:trHeight w:val="454"/>
        </w:trPr>
        <w:tc>
          <w:tcPr>
            <w:tcW w:w="2977" w:type="dxa"/>
            <w:gridSpan w:val="6"/>
            <w:tcBorders>
              <w:top w:val="nil"/>
              <w:left w:val="single" w:sz="8" w:space="0" w:color="auto"/>
              <w:bottom w:val="single" w:sz="4" w:space="0" w:color="auto"/>
              <w:right w:val="single" w:sz="4" w:space="0" w:color="auto"/>
            </w:tcBorders>
            <w:shd w:val="clear" w:color="auto" w:fill="auto"/>
            <w:noWrap/>
            <w:vAlign w:val="center"/>
            <w:hideMark/>
          </w:tcPr>
          <w:p w:rsidR="00684F0E" w:rsidRPr="00520C86" w:rsidRDefault="00684F0E" w:rsidP="00684F0E">
            <w:pPr>
              <w:widowControl/>
              <w:jc w:val="center"/>
              <w:rPr>
                <w:rFonts w:asciiTheme="minorEastAsia" w:hAnsiTheme="minorEastAsia" w:cs="宋体"/>
                <w:b/>
                <w:bCs/>
                <w:kern w:val="0"/>
                <w:sz w:val="18"/>
                <w:szCs w:val="18"/>
              </w:rPr>
            </w:pPr>
            <w:r w:rsidRPr="00520C86">
              <w:rPr>
                <w:rFonts w:asciiTheme="minorEastAsia" w:hAnsiTheme="minorEastAsia" w:cs="宋体" w:hint="eastAsia"/>
                <w:b/>
                <w:bCs/>
                <w:kern w:val="0"/>
                <w:sz w:val="18"/>
                <w:szCs w:val="18"/>
              </w:rPr>
              <w:t>本年收入合计</w:t>
            </w:r>
          </w:p>
        </w:tc>
        <w:tc>
          <w:tcPr>
            <w:tcW w:w="576" w:type="dxa"/>
            <w:gridSpan w:val="3"/>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9</w:t>
            </w:r>
          </w:p>
        </w:tc>
        <w:tc>
          <w:tcPr>
            <w:tcW w:w="1229" w:type="dxa"/>
            <w:gridSpan w:val="4"/>
            <w:tcBorders>
              <w:top w:val="nil"/>
              <w:left w:val="nil"/>
              <w:bottom w:val="single" w:sz="4" w:space="0" w:color="auto"/>
              <w:right w:val="single" w:sz="4" w:space="0" w:color="auto"/>
            </w:tcBorders>
            <w:shd w:val="clear" w:color="auto" w:fill="auto"/>
            <w:noWrap/>
            <w:vAlign w:val="center"/>
            <w:hideMark/>
          </w:tcPr>
          <w:p w:rsidR="00684F0E" w:rsidRPr="00520C86" w:rsidRDefault="00684F0E" w:rsidP="00DA4CC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r w:rsidR="00DA4CCE">
              <w:rPr>
                <w:rFonts w:asciiTheme="minorEastAsia" w:hAnsiTheme="minorEastAsia" w:cs="宋体"/>
                <w:kern w:val="0"/>
                <w:sz w:val="18"/>
                <w:szCs w:val="18"/>
              </w:rPr>
              <w:t>22,588.35</w:t>
            </w:r>
            <w:r w:rsidRPr="00520C86">
              <w:rPr>
                <w:rFonts w:asciiTheme="minorEastAsia" w:hAnsiTheme="minorEastAsia" w:cs="宋体" w:hint="eastAsia"/>
                <w:kern w:val="0"/>
                <w:sz w:val="18"/>
                <w:szCs w:val="18"/>
              </w:rPr>
              <w:t xml:space="preserve"> </w:t>
            </w:r>
          </w:p>
        </w:tc>
        <w:tc>
          <w:tcPr>
            <w:tcW w:w="2729" w:type="dxa"/>
            <w:gridSpan w:val="9"/>
            <w:tcBorders>
              <w:top w:val="nil"/>
              <w:left w:val="nil"/>
              <w:bottom w:val="single" w:sz="4" w:space="0" w:color="auto"/>
              <w:right w:val="nil"/>
            </w:tcBorders>
            <w:shd w:val="clear" w:color="auto" w:fill="auto"/>
            <w:noWrap/>
            <w:vAlign w:val="center"/>
            <w:hideMark/>
          </w:tcPr>
          <w:p w:rsidR="00684F0E" w:rsidRPr="00520C86" w:rsidRDefault="00684F0E" w:rsidP="00684F0E">
            <w:pPr>
              <w:widowControl/>
              <w:jc w:val="center"/>
              <w:rPr>
                <w:rFonts w:asciiTheme="minorEastAsia" w:hAnsiTheme="minorEastAsia" w:cs="宋体"/>
                <w:b/>
                <w:bCs/>
                <w:kern w:val="0"/>
                <w:sz w:val="18"/>
                <w:szCs w:val="18"/>
              </w:rPr>
            </w:pPr>
            <w:r w:rsidRPr="00520C86">
              <w:rPr>
                <w:rFonts w:asciiTheme="minorEastAsia" w:hAnsiTheme="minorEastAsia" w:cs="宋体" w:hint="eastAsia"/>
                <w:b/>
                <w:bCs/>
                <w:kern w:val="0"/>
                <w:sz w:val="18"/>
                <w:szCs w:val="18"/>
              </w:rPr>
              <w:t>本年支出合计</w:t>
            </w:r>
          </w:p>
        </w:tc>
        <w:tc>
          <w:tcPr>
            <w:tcW w:w="711" w:type="dxa"/>
            <w:gridSpan w:val="4"/>
            <w:tcBorders>
              <w:top w:val="nil"/>
              <w:left w:val="single" w:sz="4"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22</w:t>
            </w:r>
          </w:p>
        </w:tc>
        <w:tc>
          <w:tcPr>
            <w:tcW w:w="1320" w:type="dxa"/>
            <w:gridSpan w:val="3"/>
            <w:tcBorders>
              <w:top w:val="nil"/>
              <w:left w:val="nil"/>
              <w:bottom w:val="single" w:sz="4" w:space="0" w:color="auto"/>
              <w:right w:val="single" w:sz="8" w:space="0" w:color="auto"/>
            </w:tcBorders>
            <w:shd w:val="clear" w:color="auto" w:fill="auto"/>
            <w:noWrap/>
            <w:vAlign w:val="center"/>
            <w:hideMark/>
          </w:tcPr>
          <w:p w:rsidR="00684F0E" w:rsidRPr="00520C86" w:rsidRDefault="00DA4CCE" w:rsidP="00684F0E">
            <w:pPr>
              <w:widowControl/>
              <w:jc w:val="right"/>
              <w:rPr>
                <w:rFonts w:asciiTheme="minorEastAsia" w:hAnsiTheme="minorEastAsia" w:cs="宋体"/>
                <w:kern w:val="0"/>
                <w:sz w:val="18"/>
                <w:szCs w:val="18"/>
              </w:rPr>
            </w:pPr>
            <w:r>
              <w:rPr>
                <w:rFonts w:asciiTheme="minorEastAsia" w:hAnsiTheme="minorEastAsia" w:cs="宋体" w:hint="eastAsia"/>
                <w:kern w:val="0"/>
                <w:sz w:val="18"/>
                <w:szCs w:val="18"/>
              </w:rPr>
              <w:t>21，832.99</w:t>
            </w:r>
            <w:r w:rsidR="00684F0E" w:rsidRPr="00520C86">
              <w:rPr>
                <w:rFonts w:asciiTheme="minorEastAsia" w:hAnsiTheme="minorEastAsia" w:cs="宋体" w:hint="eastAsia"/>
                <w:kern w:val="0"/>
                <w:sz w:val="18"/>
                <w:szCs w:val="18"/>
              </w:rPr>
              <w:t xml:space="preserve"> </w:t>
            </w:r>
          </w:p>
        </w:tc>
      </w:tr>
      <w:tr w:rsidR="00684F0E" w:rsidRPr="00AB2C27" w:rsidTr="00F11BFA">
        <w:trPr>
          <w:gridAfter w:val="4"/>
          <w:wAfter w:w="373" w:type="dxa"/>
          <w:trHeight w:val="454"/>
        </w:trPr>
        <w:tc>
          <w:tcPr>
            <w:tcW w:w="2977" w:type="dxa"/>
            <w:gridSpan w:val="6"/>
            <w:tcBorders>
              <w:top w:val="nil"/>
              <w:left w:val="single" w:sz="8" w:space="0" w:color="auto"/>
              <w:bottom w:val="single" w:sz="4" w:space="0" w:color="auto"/>
              <w:right w:val="single" w:sz="4" w:space="0" w:color="auto"/>
            </w:tcBorders>
            <w:shd w:val="clear" w:color="auto" w:fill="auto"/>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用事业基金弥补收支差额</w:t>
            </w:r>
          </w:p>
        </w:tc>
        <w:tc>
          <w:tcPr>
            <w:tcW w:w="576" w:type="dxa"/>
            <w:gridSpan w:val="3"/>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10</w:t>
            </w:r>
          </w:p>
        </w:tc>
        <w:tc>
          <w:tcPr>
            <w:tcW w:w="1229" w:type="dxa"/>
            <w:gridSpan w:val="4"/>
            <w:tcBorders>
              <w:top w:val="nil"/>
              <w:left w:val="nil"/>
              <w:bottom w:val="single" w:sz="4" w:space="0" w:color="auto"/>
              <w:right w:val="single" w:sz="4" w:space="0" w:color="auto"/>
            </w:tcBorders>
            <w:shd w:val="clear" w:color="auto" w:fill="auto"/>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729" w:type="dxa"/>
            <w:gridSpan w:val="9"/>
            <w:tcBorders>
              <w:top w:val="nil"/>
              <w:left w:val="nil"/>
              <w:bottom w:val="single" w:sz="4" w:space="0" w:color="auto"/>
              <w:right w:val="nil"/>
            </w:tcBorders>
            <w:shd w:val="clear" w:color="auto" w:fill="auto"/>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结余分配</w:t>
            </w:r>
          </w:p>
        </w:tc>
        <w:tc>
          <w:tcPr>
            <w:tcW w:w="711" w:type="dxa"/>
            <w:gridSpan w:val="4"/>
            <w:tcBorders>
              <w:top w:val="nil"/>
              <w:left w:val="single" w:sz="4"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23</w:t>
            </w:r>
          </w:p>
        </w:tc>
        <w:tc>
          <w:tcPr>
            <w:tcW w:w="1320" w:type="dxa"/>
            <w:gridSpan w:val="3"/>
            <w:tcBorders>
              <w:top w:val="nil"/>
              <w:left w:val="nil"/>
              <w:bottom w:val="single" w:sz="4" w:space="0" w:color="auto"/>
              <w:right w:val="single" w:sz="8" w:space="0" w:color="auto"/>
            </w:tcBorders>
            <w:shd w:val="clear" w:color="auto" w:fill="auto"/>
            <w:noWrap/>
            <w:vAlign w:val="center"/>
            <w:hideMark/>
          </w:tcPr>
          <w:p w:rsidR="00684F0E" w:rsidRPr="00520C86" w:rsidRDefault="00684F0E" w:rsidP="00DA4CC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r w:rsidR="00DA4CCE">
              <w:rPr>
                <w:rFonts w:asciiTheme="minorEastAsia" w:hAnsiTheme="minorEastAsia" w:cs="宋体" w:hint="eastAsia"/>
                <w:kern w:val="0"/>
                <w:sz w:val="18"/>
                <w:szCs w:val="18"/>
              </w:rPr>
              <w:t>435.17</w:t>
            </w:r>
          </w:p>
        </w:tc>
      </w:tr>
      <w:tr w:rsidR="00684F0E" w:rsidRPr="00AB2C27" w:rsidTr="00F11BFA">
        <w:trPr>
          <w:gridAfter w:val="4"/>
          <w:wAfter w:w="373" w:type="dxa"/>
          <w:trHeight w:val="454"/>
        </w:trPr>
        <w:tc>
          <w:tcPr>
            <w:tcW w:w="2977" w:type="dxa"/>
            <w:gridSpan w:val="6"/>
            <w:tcBorders>
              <w:top w:val="nil"/>
              <w:left w:val="single" w:sz="8" w:space="0" w:color="auto"/>
              <w:bottom w:val="single" w:sz="4" w:space="0" w:color="auto"/>
              <w:right w:val="single" w:sz="4" w:space="0" w:color="auto"/>
            </w:tcBorders>
            <w:shd w:val="clear" w:color="auto" w:fill="auto"/>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年初结转和结余</w:t>
            </w:r>
          </w:p>
        </w:tc>
        <w:tc>
          <w:tcPr>
            <w:tcW w:w="576" w:type="dxa"/>
            <w:gridSpan w:val="3"/>
            <w:tcBorders>
              <w:top w:val="nil"/>
              <w:left w:val="nil"/>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11</w:t>
            </w:r>
          </w:p>
        </w:tc>
        <w:tc>
          <w:tcPr>
            <w:tcW w:w="1229" w:type="dxa"/>
            <w:gridSpan w:val="4"/>
            <w:tcBorders>
              <w:top w:val="nil"/>
              <w:left w:val="nil"/>
              <w:bottom w:val="single" w:sz="4" w:space="0" w:color="auto"/>
              <w:right w:val="single" w:sz="4" w:space="0" w:color="auto"/>
            </w:tcBorders>
            <w:shd w:val="clear" w:color="auto" w:fill="auto"/>
            <w:noWrap/>
            <w:vAlign w:val="center"/>
            <w:hideMark/>
          </w:tcPr>
          <w:p w:rsidR="00684F0E" w:rsidRPr="00520C86" w:rsidRDefault="00684F0E" w:rsidP="00684F0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729" w:type="dxa"/>
            <w:gridSpan w:val="9"/>
            <w:tcBorders>
              <w:top w:val="nil"/>
              <w:left w:val="nil"/>
              <w:bottom w:val="single" w:sz="4" w:space="0" w:color="auto"/>
              <w:right w:val="nil"/>
            </w:tcBorders>
            <w:shd w:val="clear" w:color="auto" w:fill="auto"/>
            <w:noWrap/>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年末结转和结余</w:t>
            </w:r>
          </w:p>
        </w:tc>
        <w:tc>
          <w:tcPr>
            <w:tcW w:w="711" w:type="dxa"/>
            <w:gridSpan w:val="4"/>
            <w:tcBorders>
              <w:top w:val="nil"/>
              <w:left w:val="single" w:sz="4"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24</w:t>
            </w:r>
          </w:p>
        </w:tc>
        <w:tc>
          <w:tcPr>
            <w:tcW w:w="1320" w:type="dxa"/>
            <w:gridSpan w:val="3"/>
            <w:tcBorders>
              <w:top w:val="nil"/>
              <w:left w:val="nil"/>
              <w:bottom w:val="single" w:sz="4" w:space="0" w:color="auto"/>
              <w:right w:val="single" w:sz="8" w:space="0" w:color="auto"/>
            </w:tcBorders>
            <w:shd w:val="clear" w:color="auto" w:fill="auto"/>
            <w:noWrap/>
            <w:vAlign w:val="center"/>
            <w:hideMark/>
          </w:tcPr>
          <w:p w:rsidR="00684F0E" w:rsidRPr="00520C86" w:rsidRDefault="00684F0E" w:rsidP="00DA4CCE">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r w:rsidR="00DA4CCE">
              <w:rPr>
                <w:rFonts w:asciiTheme="minorEastAsia" w:hAnsiTheme="minorEastAsia" w:cs="宋体" w:hint="eastAsia"/>
                <w:kern w:val="0"/>
                <w:sz w:val="18"/>
                <w:szCs w:val="18"/>
              </w:rPr>
              <w:t>320.19</w:t>
            </w:r>
          </w:p>
        </w:tc>
      </w:tr>
      <w:tr w:rsidR="00684F0E" w:rsidRPr="00AB2C27" w:rsidTr="00F11BFA">
        <w:trPr>
          <w:gridAfter w:val="4"/>
          <w:wAfter w:w="373" w:type="dxa"/>
          <w:trHeight w:val="454"/>
        </w:trPr>
        <w:tc>
          <w:tcPr>
            <w:tcW w:w="2977" w:type="dxa"/>
            <w:gridSpan w:val="6"/>
            <w:tcBorders>
              <w:top w:val="nil"/>
              <w:left w:val="single" w:sz="8" w:space="0" w:color="auto"/>
              <w:bottom w:val="single" w:sz="8" w:space="0" w:color="auto"/>
              <w:right w:val="nil"/>
            </w:tcBorders>
            <w:shd w:val="clear" w:color="000000" w:fill="FFFFFF"/>
            <w:noWrap/>
            <w:vAlign w:val="center"/>
            <w:hideMark/>
          </w:tcPr>
          <w:p w:rsidR="00684F0E" w:rsidRPr="00520C86" w:rsidRDefault="00684F0E" w:rsidP="00684F0E">
            <w:pPr>
              <w:widowControl/>
              <w:jc w:val="center"/>
              <w:rPr>
                <w:rFonts w:asciiTheme="minorEastAsia" w:hAnsiTheme="minorEastAsia" w:cs="宋体"/>
                <w:b/>
                <w:bCs/>
                <w:kern w:val="0"/>
                <w:sz w:val="18"/>
                <w:szCs w:val="18"/>
              </w:rPr>
            </w:pPr>
            <w:r w:rsidRPr="00520C86">
              <w:rPr>
                <w:rFonts w:asciiTheme="minorEastAsia" w:hAnsiTheme="minorEastAsia" w:cs="宋体" w:hint="eastAsia"/>
                <w:b/>
                <w:bCs/>
                <w:kern w:val="0"/>
                <w:sz w:val="18"/>
                <w:szCs w:val="18"/>
              </w:rPr>
              <w:t>合计</w:t>
            </w:r>
          </w:p>
        </w:tc>
        <w:tc>
          <w:tcPr>
            <w:tcW w:w="576" w:type="dxa"/>
            <w:gridSpan w:val="3"/>
            <w:tcBorders>
              <w:top w:val="nil"/>
              <w:left w:val="single" w:sz="4"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13</w:t>
            </w:r>
          </w:p>
        </w:tc>
        <w:tc>
          <w:tcPr>
            <w:tcW w:w="1229" w:type="dxa"/>
            <w:gridSpan w:val="4"/>
            <w:tcBorders>
              <w:top w:val="nil"/>
              <w:left w:val="nil"/>
              <w:bottom w:val="single" w:sz="8" w:space="0" w:color="auto"/>
              <w:right w:val="single" w:sz="4" w:space="0" w:color="auto"/>
            </w:tcBorders>
            <w:shd w:val="clear" w:color="auto" w:fill="auto"/>
            <w:noWrap/>
            <w:vAlign w:val="center"/>
            <w:hideMark/>
          </w:tcPr>
          <w:p w:rsidR="00684F0E" w:rsidRPr="00520C86" w:rsidRDefault="00DA4CCE" w:rsidP="00684F0E">
            <w:pPr>
              <w:widowControl/>
              <w:jc w:val="right"/>
              <w:rPr>
                <w:rFonts w:asciiTheme="minorEastAsia" w:hAnsiTheme="minorEastAsia" w:cs="宋体"/>
                <w:kern w:val="0"/>
                <w:sz w:val="18"/>
                <w:szCs w:val="18"/>
              </w:rPr>
            </w:pPr>
            <w:r>
              <w:rPr>
                <w:rFonts w:asciiTheme="minorEastAsia" w:hAnsiTheme="minorEastAsia" w:cs="宋体"/>
                <w:kern w:val="0"/>
                <w:sz w:val="18"/>
                <w:szCs w:val="18"/>
              </w:rPr>
              <w:t>22,588.35</w:t>
            </w:r>
            <w:r w:rsidR="00684F0E" w:rsidRPr="00520C86">
              <w:rPr>
                <w:rFonts w:asciiTheme="minorEastAsia" w:hAnsiTheme="minorEastAsia" w:cs="宋体" w:hint="eastAsia"/>
                <w:kern w:val="0"/>
                <w:sz w:val="18"/>
                <w:szCs w:val="18"/>
              </w:rPr>
              <w:t xml:space="preserve">　</w:t>
            </w:r>
          </w:p>
        </w:tc>
        <w:tc>
          <w:tcPr>
            <w:tcW w:w="2729" w:type="dxa"/>
            <w:gridSpan w:val="9"/>
            <w:tcBorders>
              <w:top w:val="nil"/>
              <w:left w:val="nil"/>
              <w:bottom w:val="single" w:sz="8" w:space="0" w:color="auto"/>
              <w:right w:val="nil"/>
            </w:tcBorders>
            <w:shd w:val="clear" w:color="000000" w:fill="FFFFFF"/>
            <w:noWrap/>
            <w:vAlign w:val="center"/>
            <w:hideMark/>
          </w:tcPr>
          <w:p w:rsidR="00684F0E" w:rsidRPr="00520C86" w:rsidRDefault="00684F0E" w:rsidP="00684F0E">
            <w:pPr>
              <w:widowControl/>
              <w:jc w:val="center"/>
              <w:rPr>
                <w:rFonts w:asciiTheme="minorEastAsia" w:hAnsiTheme="minorEastAsia" w:cs="宋体"/>
                <w:b/>
                <w:bCs/>
                <w:kern w:val="0"/>
                <w:sz w:val="18"/>
                <w:szCs w:val="18"/>
              </w:rPr>
            </w:pPr>
            <w:r w:rsidRPr="00520C86">
              <w:rPr>
                <w:rFonts w:asciiTheme="minorEastAsia" w:hAnsiTheme="minorEastAsia" w:cs="宋体" w:hint="eastAsia"/>
                <w:b/>
                <w:bCs/>
                <w:kern w:val="0"/>
                <w:sz w:val="18"/>
                <w:szCs w:val="18"/>
              </w:rPr>
              <w:t>合计</w:t>
            </w:r>
          </w:p>
        </w:tc>
        <w:tc>
          <w:tcPr>
            <w:tcW w:w="711" w:type="dxa"/>
            <w:gridSpan w:val="4"/>
            <w:tcBorders>
              <w:top w:val="nil"/>
              <w:left w:val="single" w:sz="4" w:space="0" w:color="auto"/>
              <w:bottom w:val="single" w:sz="4" w:space="0" w:color="auto"/>
              <w:right w:val="single" w:sz="4" w:space="0" w:color="auto"/>
            </w:tcBorders>
            <w:shd w:val="clear" w:color="000000" w:fill="FFFFFF"/>
            <w:noWrap/>
            <w:vAlign w:val="center"/>
            <w:hideMark/>
          </w:tcPr>
          <w:p w:rsidR="00684F0E" w:rsidRPr="00520C86" w:rsidRDefault="00684F0E" w:rsidP="00684F0E">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26</w:t>
            </w:r>
          </w:p>
        </w:tc>
        <w:tc>
          <w:tcPr>
            <w:tcW w:w="1320" w:type="dxa"/>
            <w:gridSpan w:val="3"/>
            <w:tcBorders>
              <w:top w:val="nil"/>
              <w:left w:val="nil"/>
              <w:bottom w:val="single" w:sz="8" w:space="0" w:color="auto"/>
              <w:right w:val="single" w:sz="8" w:space="0" w:color="auto"/>
            </w:tcBorders>
            <w:shd w:val="clear" w:color="auto" w:fill="auto"/>
            <w:noWrap/>
            <w:vAlign w:val="center"/>
            <w:hideMark/>
          </w:tcPr>
          <w:p w:rsidR="00684F0E" w:rsidRPr="00DA4CCE" w:rsidRDefault="00684F0E" w:rsidP="00DA4CCE">
            <w:pPr>
              <w:widowControl/>
              <w:jc w:val="right"/>
              <w:rPr>
                <w:rFonts w:asciiTheme="minorEastAsia" w:hAnsiTheme="minorEastAsia" w:cs="宋体"/>
                <w:bCs/>
                <w:kern w:val="0"/>
                <w:sz w:val="18"/>
                <w:szCs w:val="18"/>
              </w:rPr>
            </w:pPr>
            <w:r w:rsidRPr="00520C86">
              <w:rPr>
                <w:rFonts w:asciiTheme="minorEastAsia" w:hAnsiTheme="minorEastAsia" w:cs="宋体" w:hint="eastAsia"/>
                <w:b/>
                <w:bCs/>
                <w:kern w:val="0"/>
                <w:sz w:val="18"/>
                <w:szCs w:val="18"/>
              </w:rPr>
              <w:t xml:space="preserve">　</w:t>
            </w:r>
            <w:r w:rsidR="00DA4CCE" w:rsidRPr="00DA4CCE">
              <w:rPr>
                <w:rFonts w:asciiTheme="minorEastAsia" w:hAnsiTheme="minorEastAsia" w:cs="宋体" w:hint="eastAsia"/>
                <w:bCs/>
                <w:kern w:val="0"/>
                <w:sz w:val="18"/>
                <w:szCs w:val="18"/>
              </w:rPr>
              <w:t>22</w:t>
            </w:r>
            <w:r w:rsidR="00DA4CCE">
              <w:rPr>
                <w:rFonts w:asciiTheme="minorEastAsia" w:hAnsiTheme="minorEastAsia" w:cs="宋体"/>
                <w:bCs/>
                <w:kern w:val="0"/>
                <w:sz w:val="18"/>
                <w:szCs w:val="18"/>
              </w:rPr>
              <w:t>,</w:t>
            </w:r>
            <w:r w:rsidR="00DA4CCE" w:rsidRPr="00DA4CCE">
              <w:rPr>
                <w:rFonts w:asciiTheme="minorEastAsia" w:hAnsiTheme="minorEastAsia" w:cs="宋体" w:hint="eastAsia"/>
                <w:bCs/>
                <w:kern w:val="0"/>
                <w:sz w:val="18"/>
                <w:szCs w:val="18"/>
              </w:rPr>
              <w:t>588.35</w:t>
            </w:r>
          </w:p>
        </w:tc>
      </w:tr>
      <w:tr w:rsidR="00684F0E" w:rsidRPr="00AB2C27" w:rsidTr="00F11BFA">
        <w:trPr>
          <w:gridAfter w:val="4"/>
          <w:wAfter w:w="373" w:type="dxa"/>
          <w:trHeight w:val="454"/>
        </w:trPr>
        <w:tc>
          <w:tcPr>
            <w:tcW w:w="9542" w:type="dxa"/>
            <w:gridSpan w:val="29"/>
            <w:tcBorders>
              <w:top w:val="single" w:sz="8" w:space="0" w:color="auto"/>
              <w:left w:val="nil"/>
              <w:bottom w:val="nil"/>
              <w:right w:val="nil"/>
            </w:tcBorders>
            <w:shd w:val="clear" w:color="auto" w:fill="auto"/>
            <w:vAlign w:val="center"/>
            <w:hideMark/>
          </w:tcPr>
          <w:p w:rsidR="00684F0E" w:rsidRPr="00520C86" w:rsidRDefault="00684F0E" w:rsidP="00684F0E">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注：本表反映部门本年度的总收支和年末结转结余情况。</w:t>
            </w:r>
          </w:p>
        </w:tc>
      </w:tr>
      <w:tr w:rsidR="00532187" w:rsidRPr="00AB2C27" w:rsidTr="00520C86">
        <w:trPr>
          <w:gridBefore w:val="2"/>
          <w:wBefore w:w="142" w:type="dxa"/>
          <w:trHeight w:val="435"/>
        </w:trPr>
        <w:tc>
          <w:tcPr>
            <w:tcW w:w="9773" w:type="dxa"/>
            <w:gridSpan w:val="31"/>
            <w:tcBorders>
              <w:top w:val="nil"/>
              <w:left w:val="nil"/>
              <w:bottom w:val="nil"/>
              <w:right w:val="nil"/>
            </w:tcBorders>
            <w:shd w:val="clear" w:color="auto" w:fill="auto"/>
            <w:noWrap/>
            <w:vAlign w:val="center"/>
            <w:hideMark/>
          </w:tcPr>
          <w:p w:rsidR="007230E4" w:rsidRDefault="007230E4" w:rsidP="005C0857">
            <w:pPr>
              <w:widowControl/>
              <w:jc w:val="center"/>
              <w:rPr>
                <w:rFonts w:ascii="华文中宋" w:eastAsia="方正小标宋_GBK" w:hAnsi="华文中宋" w:cs="宋体"/>
                <w:kern w:val="0"/>
                <w:sz w:val="36"/>
                <w:szCs w:val="36"/>
              </w:rPr>
            </w:pPr>
          </w:p>
          <w:p w:rsidR="00821F48" w:rsidRDefault="00821F48" w:rsidP="005C0857">
            <w:pPr>
              <w:widowControl/>
              <w:jc w:val="center"/>
              <w:rPr>
                <w:rFonts w:ascii="华文中宋" w:eastAsia="方正小标宋_GBK" w:hAnsi="华文中宋" w:cs="宋体"/>
                <w:kern w:val="0"/>
                <w:sz w:val="36"/>
                <w:szCs w:val="36"/>
              </w:rPr>
            </w:pPr>
          </w:p>
          <w:p w:rsidR="00821F48" w:rsidRDefault="00821F48" w:rsidP="005C0857">
            <w:pPr>
              <w:widowControl/>
              <w:jc w:val="center"/>
              <w:rPr>
                <w:rFonts w:ascii="华文中宋" w:eastAsia="方正小标宋_GBK" w:hAnsi="华文中宋" w:cs="宋体"/>
                <w:kern w:val="0"/>
                <w:sz w:val="36"/>
                <w:szCs w:val="36"/>
              </w:rPr>
            </w:pPr>
          </w:p>
          <w:p w:rsidR="00821F48" w:rsidRDefault="00821F48" w:rsidP="005C0857">
            <w:pPr>
              <w:widowControl/>
              <w:jc w:val="center"/>
              <w:rPr>
                <w:rFonts w:ascii="华文中宋" w:eastAsia="方正小标宋_GBK" w:hAnsi="华文中宋" w:cs="宋体"/>
                <w:kern w:val="0"/>
                <w:sz w:val="36"/>
                <w:szCs w:val="36"/>
              </w:rPr>
            </w:pPr>
          </w:p>
          <w:p w:rsidR="00821F48" w:rsidRDefault="00821F48" w:rsidP="005C0857">
            <w:pPr>
              <w:widowControl/>
              <w:jc w:val="center"/>
              <w:rPr>
                <w:rFonts w:ascii="华文中宋" w:eastAsia="方正小标宋_GBK" w:hAnsi="华文中宋" w:cs="宋体"/>
                <w:kern w:val="0"/>
                <w:sz w:val="36"/>
                <w:szCs w:val="36"/>
              </w:rPr>
            </w:pPr>
          </w:p>
          <w:p w:rsidR="00F11BFA" w:rsidRDefault="00F11BFA" w:rsidP="005C0857">
            <w:pPr>
              <w:widowControl/>
              <w:jc w:val="center"/>
              <w:rPr>
                <w:rFonts w:ascii="华文中宋" w:eastAsia="方正小标宋_GBK" w:hAnsi="华文中宋" w:cs="宋体"/>
                <w:kern w:val="0"/>
                <w:sz w:val="36"/>
                <w:szCs w:val="36"/>
              </w:rPr>
            </w:pPr>
          </w:p>
          <w:p w:rsidR="00821F48" w:rsidRDefault="00821F48" w:rsidP="005C0857">
            <w:pPr>
              <w:widowControl/>
              <w:jc w:val="center"/>
              <w:rPr>
                <w:rFonts w:ascii="华文中宋" w:eastAsia="方正小标宋_GBK" w:hAnsi="华文中宋" w:cs="宋体"/>
                <w:kern w:val="0"/>
                <w:sz w:val="36"/>
                <w:szCs w:val="36"/>
              </w:rPr>
            </w:pPr>
          </w:p>
          <w:p w:rsidR="00821F48" w:rsidRDefault="00821F48" w:rsidP="005C0857">
            <w:pPr>
              <w:widowControl/>
              <w:jc w:val="center"/>
              <w:rPr>
                <w:rFonts w:ascii="华文中宋" w:eastAsia="方正小标宋_GBK" w:hAnsi="华文中宋" w:cs="宋体"/>
                <w:kern w:val="0"/>
                <w:sz w:val="36"/>
                <w:szCs w:val="36"/>
              </w:rPr>
            </w:pPr>
          </w:p>
          <w:p w:rsidR="00532187" w:rsidRPr="00520C86" w:rsidRDefault="00532187" w:rsidP="005C0857">
            <w:pPr>
              <w:widowControl/>
              <w:jc w:val="center"/>
              <w:rPr>
                <w:rFonts w:asciiTheme="minorEastAsia" w:hAnsiTheme="minorEastAsia" w:cs="宋体"/>
                <w:kern w:val="0"/>
                <w:sz w:val="36"/>
                <w:szCs w:val="36"/>
              </w:rPr>
            </w:pPr>
            <w:r w:rsidRPr="00520C86">
              <w:rPr>
                <w:rFonts w:ascii="华文中宋" w:eastAsia="方正小标宋_GBK" w:hAnsi="华文中宋" w:cs="宋体" w:hint="eastAsia"/>
                <w:kern w:val="0"/>
                <w:sz w:val="36"/>
                <w:szCs w:val="36"/>
              </w:rPr>
              <w:lastRenderedPageBreak/>
              <w:t>收入决算表</w:t>
            </w:r>
          </w:p>
        </w:tc>
      </w:tr>
      <w:tr w:rsidR="00532187" w:rsidRPr="00AB2C27" w:rsidTr="00BF21A9">
        <w:trPr>
          <w:gridBefore w:val="2"/>
          <w:wBefore w:w="142" w:type="dxa"/>
          <w:trHeight w:val="285"/>
        </w:trPr>
        <w:tc>
          <w:tcPr>
            <w:tcW w:w="880" w:type="dxa"/>
            <w:gridSpan w:val="2"/>
            <w:tcBorders>
              <w:top w:val="nil"/>
              <w:left w:val="nil"/>
              <w:bottom w:val="nil"/>
              <w:right w:val="nil"/>
            </w:tcBorders>
            <w:shd w:val="clear" w:color="000000" w:fill="FFFFFF"/>
            <w:noWrap/>
            <w:vAlign w:val="center"/>
            <w:hideMark/>
          </w:tcPr>
          <w:p w:rsidR="00532187" w:rsidRPr="00520C86" w:rsidRDefault="0053218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lastRenderedPageBreak/>
              <w:t xml:space="preserve">　</w:t>
            </w:r>
          </w:p>
        </w:tc>
        <w:tc>
          <w:tcPr>
            <w:tcW w:w="1955" w:type="dxa"/>
            <w:gridSpan w:val="2"/>
            <w:tcBorders>
              <w:top w:val="nil"/>
              <w:left w:val="nil"/>
              <w:bottom w:val="nil"/>
              <w:right w:val="nil"/>
            </w:tcBorders>
            <w:shd w:val="clear" w:color="000000" w:fill="FFFFFF"/>
            <w:noWrap/>
            <w:vAlign w:val="center"/>
            <w:hideMark/>
          </w:tcPr>
          <w:p w:rsidR="00532187" w:rsidRPr="00520C86" w:rsidRDefault="0053218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276" w:type="dxa"/>
            <w:gridSpan w:val="4"/>
            <w:tcBorders>
              <w:top w:val="nil"/>
              <w:left w:val="nil"/>
              <w:bottom w:val="nil"/>
              <w:right w:val="nil"/>
            </w:tcBorders>
            <w:shd w:val="clear" w:color="000000" w:fill="FFFFFF"/>
            <w:noWrap/>
            <w:vAlign w:val="center"/>
            <w:hideMark/>
          </w:tcPr>
          <w:p w:rsidR="00532187" w:rsidRPr="00520C86" w:rsidRDefault="0053218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34" w:type="dxa"/>
            <w:gridSpan w:val="5"/>
            <w:tcBorders>
              <w:top w:val="nil"/>
              <w:left w:val="nil"/>
              <w:bottom w:val="nil"/>
              <w:right w:val="nil"/>
            </w:tcBorders>
            <w:shd w:val="clear" w:color="000000" w:fill="FFFFFF"/>
            <w:noWrap/>
            <w:vAlign w:val="center"/>
            <w:hideMark/>
          </w:tcPr>
          <w:p w:rsidR="00532187" w:rsidRPr="00520C86" w:rsidRDefault="0053218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595" w:type="dxa"/>
            <w:gridSpan w:val="3"/>
            <w:tcBorders>
              <w:top w:val="nil"/>
              <w:left w:val="nil"/>
              <w:bottom w:val="nil"/>
              <w:right w:val="nil"/>
            </w:tcBorders>
            <w:shd w:val="clear" w:color="000000" w:fill="FFFFFF"/>
            <w:noWrap/>
            <w:vAlign w:val="center"/>
            <w:hideMark/>
          </w:tcPr>
          <w:p w:rsidR="00532187" w:rsidRPr="00520C86" w:rsidRDefault="0053218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936" w:type="dxa"/>
            <w:gridSpan w:val="2"/>
            <w:tcBorders>
              <w:top w:val="nil"/>
              <w:left w:val="nil"/>
              <w:bottom w:val="nil"/>
              <w:right w:val="nil"/>
            </w:tcBorders>
            <w:shd w:val="clear" w:color="000000" w:fill="FFFFFF"/>
            <w:noWrap/>
            <w:vAlign w:val="center"/>
            <w:hideMark/>
          </w:tcPr>
          <w:p w:rsidR="00532187" w:rsidRPr="00520C86" w:rsidRDefault="0053218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880" w:type="dxa"/>
            <w:gridSpan w:val="5"/>
            <w:tcBorders>
              <w:top w:val="nil"/>
              <w:left w:val="nil"/>
              <w:bottom w:val="nil"/>
              <w:right w:val="nil"/>
            </w:tcBorders>
            <w:shd w:val="clear" w:color="000000" w:fill="FFFFFF"/>
            <w:noWrap/>
            <w:vAlign w:val="center"/>
            <w:hideMark/>
          </w:tcPr>
          <w:p w:rsidR="00532187" w:rsidRPr="00520C86" w:rsidRDefault="0053218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091" w:type="dxa"/>
            <w:gridSpan w:val="3"/>
            <w:tcBorders>
              <w:top w:val="nil"/>
              <w:left w:val="nil"/>
              <w:bottom w:val="nil"/>
              <w:right w:val="nil"/>
            </w:tcBorders>
            <w:shd w:val="clear" w:color="000000" w:fill="FFFFFF"/>
            <w:noWrap/>
            <w:vAlign w:val="center"/>
            <w:hideMark/>
          </w:tcPr>
          <w:p w:rsidR="00532187" w:rsidRPr="00520C86" w:rsidRDefault="0053218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026" w:type="dxa"/>
            <w:gridSpan w:val="5"/>
            <w:tcBorders>
              <w:top w:val="nil"/>
              <w:left w:val="nil"/>
              <w:bottom w:val="nil"/>
              <w:right w:val="nil"/>
            </w:tcBorders>
            <w:shd w:val="clear" w:color="000000" w:fill="FFFFFF"/>
            <w:noWrap/>
            <w:vAlign w:val="center"/>
            <w:hideMark/>
          </w:tcPr>
          <w:p w:rsidR="00532187" w:rsidRPr="00520C86" w:rsidRDefault="0075594B" w:rsidP="005C0857">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公开02表</w:t>
            </w:r>
          </w:p>
        </w:tc>
      </w:tr>
      <w:tr w:rsidR="00532187" w:rsidRPr="00AB2C27" w:rsidTr="00BF21A9">
        <w:trPr>
          <w:gridBefore w:val="2"/>
          <w:wBefore w:w="142" w:type="dxa"/>
          <w:trHeight w:val="300"/>
        </w:trPr>
        <w:tc>
          <w:tcPr>
            <w:tcW w:w="2835" w:type="dxa"/>
            <w:gridSpan w:val="4"/>
            <w:tcBorders>
              <w:top w:val="nil"/>
              <w:left w:val="nil"/>
              <w:bottom w:val="nil"/>
              <w:right w:val="nil"/>
            </w:tcBorders>
            <w:shd w:val="clear" w:color="000000" w:fill="FFFFFF"/>
            <w:noWrap/>
            <w:vAlign w:val="center"/>
            <w:hideMark/>
          </w:tcPr>
          <w:p w:rsidR="00532187" w:rsidRPr="00520C86" w:rsidRDefault="00532187"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部门：湖南高速铁路职业技术学院</w:t>
            </w:r>
          </w:p>
        </w:tc>
        <w:tc>
          <w:tcPr>
            <w:tcW w:w="1276" w:type="dxa"/>
            <w:gridSpan w:val="4"/>
            <w:tcBorders>
              <w:top w:val="nil"/>
              <w:left w:val="nil"/>
              <w:bottom w:val="nil"/>
              <w:right w:val="nil"/>
            </w:tcBorders>
            <w:shd w:val="clear" w:color="000000" w:fill="FFFFFF"/>
            <w:noWrap/>
            <w:vAlign w:val="center"/>
            <w:hideMark/>
          </w:tcPr>
          <w:p w:rsidR="00532187" w:rsidRPr="00520C86" w:rsidRDefault="0053218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34" w:type="dxa"/>
            <w:gridSpan w:val="5"/>
            <w:tcBorders>
              <w:top w:val="nil"/>
              <w:left w:val="nil"/>
              <w:bottom w:val="nil"/>
              <w:right w:val="nil"/>
            </w:tcBorders>
            <w:shd w:val="clear" w:color="000000" w:fill="FFFFFF"/>
            <w:noWrap/>
            <w:vAlign w:val="center"/>
            <w:hideMark/>
          </w:tcPr>
          <w:p w:rsidR="00532187" w:rsidRPr="00520C86" w:rsidRDefault="0053218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595" w:type="dxa"/>
            <w:gridSpan w:val="3"/>
            <w:tcBorders>
              <w:top w:val="nil"/>
              <w:left w:val="nil"/>
              <w:bottom w:val="nil"/>
              <w:right w:val="nil"/>
            </w:tcBorders>
            <w:shd w:val="clear" w:color="000000" w:fill="FFFFFF"/>
            <w:noWrap/>
            <w:vAlign w:val="center"/>
            <w:hideMark/>
          </w:tcPr>
          <w:p w:rsidR="00532187" w:rsidRPr="00520C86" w:rsidRDefault="00532187" w:rsidP="005C0857">
            <w:pPr>
              <w:widowControl/>
              <w:jc w:val="center"/>
              <w:rPr>
                <w:rFonts w:asciiTheme="minorEastAsia" w:hAnsiTheme="minorEastAsia" w:cs="宋体"/>
                <w:color w:val="000000"/>
                <w:kern w:val="0"/>
                <w:sz w:val="18"/>
                <w:szCs w:val="18"/>
              </w:rPr>
            </w:pPr>
          </w:p>
        </w:tc>
        <w:tc>
          <w:tcPr>
            <w:tcW w:w="936" w:type="dxa"/>
            <w:gridSpan w:val="2"/>
            <w:tcBorders>
              <w:top w:val="nil"/>
              <w:left w:val="nil"/>
              <w:bottom w:val="nil"/>
              <w:right w:val="nil"/>
            </w:tcBorders>
            <w:shd w:val="clear" w:color="000000" w:fill="FFFFFF"/>
            <w:noWrap/>
            <w:vAlign w:val="center"/>
            <w:hideMark/>
          </w:tcPr>
          <w:p w:rsidR="00532187" w:rsidRPr="00520C86" w:rsidRDefault="0053218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880" w:type="dxa"/>
            <w:gridSpan w:val="5"/>
            <w:tcBorders>
              <w:top w:val="nil"/>
              <w:left w:val="nil"/>
              <w:bottom w:val="nil"/>
              <w:right w:val="nil"/>
            </w:tcBorders>
            <w:shd w:val="clear" w:color="000000" w:fill="FFFFFF"/>
            <w:noWrap/>
            <w:vAlign w:val="center"/>
            <w:hideMark/>
          </w:tcPr>
          <w:p w:rsidR="00532187" w:rsidRPr="00520C86" w:rsidRDefault="0053218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091" w:type="dxa"/>
            <w:gridSpan w:val="3"/>
            <w:tcBorders>
              <w:top w:val="nil"/>
              <w:left w:val="nil"/>
              <w:bottom w:val="nil"/>
              <w:right w:val="nil"/>
            </w:tcBorders>
            <w:shd w:val="clear" w:color="000000" w:fill="FFFFFF"/>
            <w:noWrap/>
            <w:vAlign w:val="center"/>
            <w:hideMark/>
          </w:tcPr>
          <w:p w:rsidR="00532187" w:rsidRPr="00520C86" w:rsidRDefault="0053218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026" w:type="dxa"/>
            <w:gridSpan w:val="5"/>
            <w:tcBorders>
              <w:top w:val="nil"/>
              <w:left w:val="nil"/>
              <w:bottom w:val="nil"/>
              <w:right w:val="nil"/>
            </w:tcBorders>
            <w:shd w:val="clear" w:color="000000" w:fill="FFFFFF"/>
            <w:noWrap/>
            <w:vAlign w:val="center"/>
            <w:hideMark/>
          </w:tcPr>
          <w:p w:rsidR="00532187" w:rsidRPr="00520C86" w:rsidRDefault="0075594B" w:rsidP="005C0857">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单位：万元</w:t>
            </w:r>
          </w:p>
        </w:tc>
      </w:tr>
      <w:tr w:rsidR="00532187" w:rsidRPr="00AB2C27" w:rsidTr="00BF21A9">
        <w:trPr>
          <w:gridBefore w:val="2"/>
          <w:wBefore w:w="142" w:type="dxa"/>
          <w:trHeight w:val="454"/>
        </w:trPr>
        <w:tc>
          <w:tcPr>
            <w:tcW w:w="2835" w:type="dxa"/>
            <w:gridSpan w:val="4"/>
            <w:tcBorders>
              <w:top w:val="single" w:sz="8" w:space="0" w:color="auto"/>
              <w:left w:val="single" w:sz="8" w:space="0" w:color="auto"/>
              <w:bottom w:val="single" w:sz="4" w:space="0" w:color="auto"/>
              <w:right w:val="single" w:sz="4" w:space="0" w:color="auto"/>
            </w:tcBorders>
            <w:shd w:val="clear" w:color="000000" w:fill="FFFFFF"/>
            <w:vAlign w:val="center"/>
            <w:hideMark/>
          </w:tcPr>
          <w:p w:rsidR="00532187" w:rsidRPr="00520C86" w:rsidRDefault="00532187" w:rsidP="005C0857">
            <w:pPr>
              <w:widowControl/>
              <w:jc w:val="center"/>
              <w:rPr>
                <w:rFonts w:asciiTheme="minorEastAsia" w:hAnsiTheme="minorEastAsia" w:cs="宋体"/>
                <w:kern w:val="0"/>
                <w:sz w:val="18"/>
                <w:szCs w:val="18"/>
              </w:rPr>
            </w:pPr>
          </w:p>
        </w:tc>
        <w:tc>
          <w:tcPr>
            <w:tcW w:w="1276" w:type="dxa"/>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本年收入合计</w:t>
            </w:r>
          </w:p>
        </w:tc>
        <w:tc>
          <w:tcPr>
            <w:tcW w:w="1134" w:type="dxa"/>
            <w:gridSpan w:val="5"/>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财政拨款收入</w:t>
            </w:r>
          </w:p>
        </w:tc>
        <w:tc>
          <w:tcPr>
            <w:tcW w:w="595" w:type="dxa"/>
            <w:gridSpan w:val="3"/>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上级补助收入</w:t>
            </w:r>
          </w:p>
        </w:tc>
        <w:tc>
          <w:tcPr>
            <w:tcW w:w="936" w:type="dxa"/>
            <w:gridSpan w:val="2"/>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事业收入</w:t>
            </w:r>
          </w:p>
        </w:tc>
        <w:tc>
          <w:tcPr>
            <w:tcW w:w="880" w:type="dxa"/>
            <w:gridSpan w:val="5"/>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经营收入</w:t>
            </w:r>
          </w:p>
        </w:tc>
        <w:tc>
          <w:tcPr>
            <w:tcW w:w="1091" w:type="dxa"/>
            <w:gridSpan w:val="3"/>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附属单位上缴收入</w:t>
            </w:r>
          </w:p>
        </w:tc>
        <w:tc>
          <w:tcPr>
            <w:tcW w:w="1026" w:type="dxa"/>
            <w:gridSpan w:val="5"/>
            <w:vMerge w:val="restart"/>
            <w:tcBorders>
              <w:top w:val="single" w:sz="8" w:space="0" w:color="auto"/>
              <w:left w:val="single" w:sz="4" w:space="0" w:color="auto"/>
              <w:bottom w:val="single" w:sz="4" w:space="0" w:color="auto"/>
              <w:right w:val="single" w:sz="8" w:space="0" w:color="auto"/>
            </w:tcBorders>
            <w:shd w:val="clear" w:color="000000" w:fill="FFFFFF"/>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其他收入</w:t>
            </w:r>
          </w:p>
        </w:tc>
      </w:tr>
      <w:tr w:rsidR="005C0857"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000000" w:fill="FFFFFF"/>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功能分类科目编码</w:t>
            </w:r>
          </w:p>
        </w:tc>
        <w:tc>
          <w:tcPr>
            <w:tcW w:w="1955" w:type="dxa"/>
            <w:gridSpan w:val="2"/>
            <w:tcBorders>
              <w:top w:val="nil"/>
              <w:left w:val="nil"/>
              <w:bottom w:val="single" w:sz="4" w:space="0" w:color="auto"/>
              <w:right w:val="single" w:sz="4" w:space="0" w:color="auto"/>
            </w:tcBorders>
            <w:shd w:val="clear" w:color="000000" w:fill="FFFFFF"/>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科目名称</w:t>
            </w:r>
          </w:p>
        </w:tc>
        <w:tc>
          <w:tcPr>
            <w:tcW w:w="1276" w:type="dxa"/>
            <w:gridSpan w:val="4"/>
            <w:vMerge/>
            <w:tcBorders>
              <w:top w:val="single" w:sz="8" w:space="0" w:color="auto"/>
              <w:left w:val="single" w:sz="4" w:space="0" w:color="auto"/>
              <w:bottom w:val="single" w:sz="4" w:space="0" w:color="auto"/>
              <w:right w:val="single" w:sz="4" w:space="0" w:color="auto"/>
            </w:tcBorders>
            <w:vAlign w:val="center"/>
            <w:hideMark/>
          </w:tcPr>
          <w:p w:rsidR="00532187" w:rsidRPr="00520C86" w:rsidRDefault="00532187" w:rsidP="005C0857">
            <w:pPr>
              <w:widowControl/>
              <w:jc w:val="left"/>
              <w:rPr>
                <w:rFonts w:asciiTheme="minorEastAsia" w:hAnsiTheme="minorEastAsia" w:cs="宋体"/>
                <w:kern w:val="0"/>
                <w:sz w:val="18"/>
                <w:szCs w:val="18"/>
              </w:rPr>
            </w:pPr>
          </w:p>
        </w:tc>
        <w:tc>
          <w:tcPr>
            <w:tcW w:w="1134" w:type="dxa"/>
            <w:gridSpan w:val="5"/>
            <w:vMerge/>
            <w:tcBorders>
              <w:top w:val="single" w:sz="8" w:space="0" w:color="auto"/>
              <w:left w:val="single" w:sz="4" w:space="0" w:color="auto"/>
              <w:bottom w:val="single" w:sz="4" w:space="0" w:color="auto"/>
              <w:right w:val="single" w:sz="4" w:space="0" w:color="auto"/>
            </w:tcBorders>
            <w:vAlign w:val="center"/>
            <w:hideMark/>
          </w:tcPr>
          <w:p w:rsidR="00532187" w:rsidRPr="00520C86" w:rsidRDefault="00532187" w:rsidP="005C0857">
            <w:pPr>
              <w:widowControl/>
              <w:jc w:val="left"/>
              <w:rPr>
                <w:rFonts w:asciiTheme="minorEastAsia" w:hAnsiTheme="minorEastAsia" w:cs="宋体"/>
                <w:kern w:val="0"/>
                <w:sz w:val="18"/>
                <w:szCs w:val="18"/>
              </w:rPr>
            </w:pPr>
          </w:p>
        </w:tc>
        <w:tc>
          <w:tcPr>
            <w:tcW w:w="595" w:type="dxa"/>
            <w:gridSpan w:val="3"/>
            <w:vMerge/>
            <w:tcBorders>
              <w:top w:val="single" w:sz="8" w:space="0" w:color="auto"/>
              <w:left w:val="single" w:sz="4" w:space="0" w:color="auto"/>
              <w:bottom w:val="single" w:sz="4" w:space="0" w:color="auto"/>
              <w:right w:val="single" w:sz="4" w:space="0" w:color="auto"/>
            </w:tcBorders>
            <w:vAlign w:val="center"/>
            <w:hideMark/>
          </w:tcPr>
          <w:p w:rsidR="00532187" w:rsidRPr="00520C86" w:rsidRDefault="00532187" w:rsidP="005C0857">
            <w:pPr>
              <w:widowControl/>
              <w:jc w:val="left"/>
              <w:rPr>
                <w:rFonts w:asciiTheme="minorEastAsia" w:hAnsiTheme="minorEastAsia" w:cs="宋体"/>
                <w:kern w:val="0"/>
                <w:sz w:val="18"/>
                <w:szCs w:val="18"/>
              </w:rPr>
            </w:pPr>
          </w:p>
        </w:tc>
        <w:tc>
          <w:tcPr>
            <w:tcW w:w="936" w:type="dxa"/>
            <w:gridSpan w:val="2"/>
            <w:vMerge/>
            <w:tcBorders>
              <w:top w:val="single" w:sz="8" w:space="0" w:color="auto"/>
              <w:left w:val="single" w:sz="4" w:space="0" w:color="auto"/>
              <w:bottom w:val="single" w:sz="4" w:space="0" w:color="auto"/>
              <w:right w:val="single" w:sz="4" w:space="0" w:color="auto"/>
            </w:tcBorders>
            <w:vAlign w:val="center"/>
            <w:hideMark/>
          </w:tcPr>
          <w:p w:rsidR="00532187" w:rsidRPr="00520C86" w:rsidRDefault="00532187" w:rsidP="005C0857">
            <w:pPr>
              <w:widowControl/>
              <w:jc w:val="left"/>
              <w:rPr>
                <w:rFonts w:asciiTheme="minorEastAsia" w:hAnsiTheme="minorEastAsia" w:cs="宋体"/>
                <w:kern w:val="0"/>
                <w:sz w:val="18"/>
                <w:szCs w:val="18"/>
              </w:rPr>
            </w:pPr>
          </w:p>
        </w:tc>
        <w:tc>
          <w:tcPr>
            <w:tcW w:w="880" w:type="dxa"/>
            <w:gridSpan w:val="5"/>
            <w:vMerge/>
            <w:tcBorders>
              <w:top w:val="single" w:sz="8" w:space="0" w:color="auto"/>
              <w:left w:val="single" w:sz="4" w:space="0" w:color="auto"/>
              <w:bottom w:val="single" w:sz="4" w:space="0" w:color="auto"/>
              <w:right w:val="single" w:sz="4" w:space="0" w:color="auto"/>
            </w:tcBorders>
            <w:vAlign w:val="center"/>
            <w:hideMark/>
          </w:tcPr>
          <w:p w:rsidR="00532187" w:rsidRPr="00520C86" w:rsidRDefault="00532187" w:rsidP="005C0857">
            <w:pPr>
              <w:widowControl/>
              <w:jc w:val="left"/>
              <w:rPr>
                <w:rFonts w:asciiTheme="minorEastAsia" w:hAnsiTheme="minorEastAsia" w:cs="宋体"/>
                <w:kern w:val="0"/>
                <w:sz w:val="18"/>
                <w:szCs w:val="18"/>
              </w:rPr>
            </w:pPr>
          </w:p>
        </w:tc>
        <w:tc>
          <w:tcPr>
            <w:tcW w:w="1091" w:type="dxa"/>
            <w:gridSpan w:val="3"/>
            <w:vMerge/>
            <w:tcBorders>
              <w:top w:val="single" w:sz="8" w:space="0" w:color="auto"/>
              <w:left w:val="single" w:sz="4" w:space="0" w:color="auto"/>
              <w:bottom w:val="single" w:sz="4" w:space="0" w:color="auto"/>
              <w:right w:val="single" w:sz="4" w:space="0" w:color="auto"/>
            </w:tcBorders>
            <w:vAlign w:val="center"/>
            <w:hideMark/>
          </w:tcPr>
          <w:p w:rsidR="00532187" w:rsidRPr="00520C86" w:rsidRDefault="00532187" w:rsidP="005C0857">
            <w:pPr>
              <w:widowControl/>
              <w:jc w:val="left"/>
              <w:rPr>
                <w:rFonts w:asciiTheme="minorEastAsia" w:hAnsiTheme="minorEastAsia" w:cs="宋体"/>
                <w:kern w:val="0"/>
                <w:sz w:val="18"/>
                <w:szCs w:val="18"/>
              </w:rPr>
            </w:pPr>
          </w:p>
        </w:tc>
        <w:tc>
          <w:tcPr>
            <w:tcW w:w="1026" w:type="dxa"/>
            <w:gridSpan w:val="5"/>
            <w:vMerge/>
            <w:tcBorders>
              <w:top w:val="single" w:sz="8" w:space="0" w:color="auto"/>
              <w:left w:val="single" w:sz="4" w:space="0" w:color="auto"/>
              <w:bottom w:val="single" w:sz="4" w:space="0" w:color="auto"/>
              <w:right w:val="single" w:sz="8" w:space="0" w:color="auto"/>
            </w:tcBorders>
            <w:vAlign w:val="center"/>
            <w:hideMark/>
          </w:tcPr>
          <w:p w:rsidR="00532187" w:rsidRPr="00520C86" w:rsidRDefault="00532187" w:rsidP="005C0857">
            <w:pPr>
              <w:widowControl/>
              <w:jc w:val="left"/>
              <w:rPr>
                <w:rFonts w:asciiTheme="minorEastAsia" w:hAnsiTheme="minorEastAsia" w:cs="宋体"/>
                <w:kern w:val="0"/>
                <w:sz w:val="18"/>
                <w:szCs w:val="18"/>
              </w:rPr>
            </w:pPr>
          </w:p>
        </w:tc>
      </w:tr>
      <w:tr w:rsidR="00532187" w:rsidRPr="00AB2C27" w:rsidTr="00BF21A9">
        <w:trPr>
          <w:gridBefore w:val="2"/>
          <w:wBefore w:w="142" w:type="dxa"/>
          <w:trHeight w:val="454"/>
        </w:trPr>
        <w:tc>
          <w:tcPr>
            <w:tcW w:w="2835" w:type="dxa"/>
            <w:gridSpan w:val="4"/>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栏次</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w:t>
            </w:r>
          </w:p>
        </w:tc>
        <w:tc>
          <w:tcPr>
            <w:tcW w:w="1134" w:type="dxa"/>
            <w:gridSpan w:val="5"/>
            <w:tcBorders>
              <w:top w:val="nil"/>
              <w:left w:val="nil"/>
              <w:bottom w:val="single" w:sz="4" w:space="0" w:color="auto"/>
              <w:right w:val="single" w:sz="4" w:space="0" w:color="auto"/>
            </w:tcBorders>
            <w:shd w:val="clear" w:color="000000" w:fill="FFFFFF"/>
            <w:noWrap/>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w:t>
            </w:r>
          </w:p>
        </w:tc>
        <w:tc>
          <w:tcPr>
            <w:tcW w:w="595" w:type="dxa"/>
            <w:gridSpan w:val="3"/>
            <w:tcBorders>
              <w:top w:val="nil"/>
              <w:left w:val="nil"/>
              <w:bottom w:val="single" w:sz="4" w:space="0" w:color="auto"/>
              <w:right w:val="single" w:sz="4" w:space="0" w:color="auto"/>
            </w:tcBorders>
            <w:shd w:val="clear" w:color="000000" w:fill="FFFFFF"/>
            <w:noWrap/>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4</w:t>
            </w:r>
          </w:p>
        </w:tc>
        <w:tc>
          <w:tcPr>
            <w:tcW w:w="880" w:type="dxa"/>
            <w:gridSpan w:val="5"/>
            <w:tcBorders>
              <w:top w:val="nil"/>
              <w:left w:val="nil"/>
              <w:bottom w:val="single" w:sz="4" w:space="0" w:color="auto"/>
              <w:right w:val="single" w:sz="4" w:space="0" w:color="auto"/>
            </w:tcBorders>
            <w:shd w:val="clear" w:color="000000" w:fill="FFFFFF"/>
            <w:noWrap/>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5</w:t>
            </w:r>
          </w:p>
        </w:tc>
        <w:tc>
          <w:tcPr>
            <w:tcW w:w="1091" w:type="dxa"/>
            <w:gridSpan w:val="3"/>
            <w:tcBorders>
              <w:top w:val="nil"/>
              <w:left w:val="nil"/>
              <w:bottom w:val="single" w:sz="4" w:space="0" w:color="auto"/>
              <w:right w:val="single" w:sz="4" w:space="0" w:color="auto"/>
            </w:tcBorders>
            <w:shd w:val="clear" w:color="000000" w:fill="FFFFFF"/>
            <w:noWrap/>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6</w:t>
            </w:r>
          </w:p>
        </w:tc>
        <w:tc>
          <w:tcPr>
            <w:tcW w:w="1026" w:type="dxa"/>
            <w:gridSpan w:val="5"/>
            <w:tcBorders>
              <w:top w:val="nil"/>
              <w:left w:val="nil"/>
              <w:bottom w:val="single" w:sz="4" w:space="0" w:color="auto"/>
              <w:right w:val="single" w:sz="8" w:space="0" w:color="auto"/>
            </w:tcBorders>
            <w:shd w:val="clear" w:color="000000" w:fill="FFFFFF"/>
            <w:noWrap/>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7</w:t>
            </w:r>
          </w:p>
        </w:tc>
      </w:tr>
      <w:tr w:rsidR="00532187" w:rsidRPr="00AB2C27" w:rsidTr="00BF21A9">
        <w:trPr>
          <w:gridBefore w:val="2"/>
          <w:wBefore w:w="142" w:type="dxa"/>
          <w:trHeight w:val="454"/>
        </w:trPr>
        <w:tc>
          <w:tcPr>
            <w:tcW w:w="2835" w:type="dxa"/>
            <w:gridSpan w:val="4"/>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532187" w:rsidRPr="00520C86" w:rsidRDefault="0053218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合计</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532187" w:rsidRPr="00520C86" w:rsidRDefault="007A12BD"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22,588.35</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532187" w:rsidRPr="00520C86" w:rsidRDefault="007A12BD" w:rsidP="007A12BD">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13,457.15</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532187" w:rsidRPr="00520C86" w:rsidRDefault="00532187" w:rsidP="005C0857">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0.00</w:t>
            </w:r>
          </w:p>
        </w:tc>
        <w:tc>
          <w:tcPr>
            <w:tcW w:w="936" w:type="dxa"/>
            <w:gridSpan w:val="2"/>
            <w:tcBorders>
              <w:top w:val="nil"/>
              <w:left w:val="nil"/>
              <w:bottom w:val="single" w:sz="4" w:space="0" w:color="auto"/>
              <w:right w:val="single" w:sz="4" w:space="0" w:color="auto"/>
            </w:tcBorders>
            <w:shd w:val="clear" w:color="auto" w:fill="auto"/>
            <w:noWrap/>
            <w:vAlign w:val="center"/>
            <w:hideMark/>
          </w:tcPr>
          <w:p w:rsidR="00532187" w:rsidRPr="00520C86" w:rsidRDefault="007A12BD"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6,526.18</w:t>
            </w:r>
          </w:p>
        </w:tc>
        <w:tc>
          <w:tcPr>
            <w:tcW w:w="880" w:type="dxa"/>
            <w:gridSpan w:val="5"/>
            <w:tcBorders>
              <w:top w:val="nil"/>
              <w:left w:val="nil"/>
              <w:bottom w:val="single" w:sz="4" w:space="0" w:color="auto"/>
              <w:right w:val="single" w:sz="4" w:space="0" w:color="auto"/>
            </w:tcBorders>
            <w:shd w:val="clear" w:color="auto" w:fill="auto"/>
            <w:noWrap/>
            <w:vAlign w:val="center"/>
            <w:hideMark/>
          </w:tcPr>
          <w:p w:rsidR="00532187" w:rsidRPr="00520C86" w:rsidRDefault="007A12BD" w:rsidP="007A12BD">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570.45</w:t>
            </w: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532187" w:rsidRPr="00520C86" w:rsidRDefault="007A12BD" w:rsidP="001B4BCF">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54</w:t>
            </w: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532187" w:rsidRPr="00520C86" w:rsidRDefault="007A12BD"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1,980.57</w:t>
            </w:r>
          </w:p>
        </w:tc>
      </w:tr>
      <w:tr w:rsidR="00532187"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532187" w:rsidRPr="00520C86" w:rsidRDefault="00532187"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532187" w:rsidRPr="00520C86" w:rsidRDefault="00532187"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教育支出</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532187" w:rsidRPr="00520C86" w:rsidRDefault="007A12BD" w:rsidP="001B4BCF">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22</w:t>
            </w:r>
            <w:r w:rsidR="001B4BCF">
              <w:rPr>
                <w:rFonts w:asciiTheme="minorEastAsia" w:hAnsiTheme="minorEastAsia" w:cs="宋体"/>
                <w:color w:val="000000"/>
                <w:kern w:val="0"/>
                <w:sz w:val="18"/>
                <w:szCs w:val="18"/>
              </w:rPr>
              <w:t>,</w:t>
            </w:r>
            <w:r>
              <w:rPr>
                <w:rFonts w:asciiTheme="minorEastAsia" w:hAnsiTheme="minorEastAsia" w:cs="宋体"/>
                <w:color w:val="000000"/>
                <w:kern w:val="0"/>
                <w:sz w:val="18"/>
                <w:szCs w:val="18"/>
              </w:rPr>
              <w:t>5</w:t>
            </w:r>
            <w:r w:rsidR="001B4BCF">
              <w:rPr>
                <w:rFonts w:asciiTheme="minorEastAsia" w:hAnsiTheme="minorEastAsia" w:cs="宋体"/>
                <w:color w:val="000000"/>
                <w:kern w:val="0"/>
                <w:sz w:val="18"/>
                <w:szCs w:val="18"/>
              </w:rPr>
              <w:t>42</w:t>
            </w:r>
            <w:r>
              <w:rPr>
                <w:rFonts w:asciiTheme="minorEastAsia" w:hAnsiTheme="minorEastAsia" w:cs="宋体"/>
                <w:color w:val="000000"/>
                <w:kern w:val="0"/>
                <w:sz w:val="18"/>
                <w:szCs w:val="18"/>
              </w:rPr>
              <w:t>.43</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532187" w:rsidRPr="00520C86" w:rsidRDefault="00532187" w:rsidP="007A12BD">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13,</w:t>
            </w:r>
            <w:r w:rsidR="007A12BD">
              <w:rPr>
                <w:rFonts w:asciiTheme="minorEastAsia" w:hAnsiTheme="minorEastAsia" w:cs="宋体"/>
                <w:color w:val="000000"/>
                <w:kern w:val="0"/>
                <w:sz w:val="18"/>
                <w:szCs w:val="18"/>
              </w:rPr>
              <w:t>411.23</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532187" w:rsidRPr="00520C86" w:rsidRDefault="00532187" w:rsidP="005C0857">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0.00</w:t>
            </w:r>
          </w:p>
        </w:tc>
        <w:tc>
          <w:tcPr>
            <w:tcW w:w="936" w:type="dxa"/>
            <w:gridSpan w:val="2"/>
            <w:tcBorders>
              <w:top w:val="nil"/>
              <w:left w:val="nil"/>
              <w:bottom w:val="single" w:sz="4" w:space="0" w:color="auto"/>
              <w:right w:val="single" w:sz="4" w:space="0" w:color="auto"/>
            </w:tcBorders>
            <w:shd w:val="clear" w:color="auto" w:fill="auto"/>
            <w:noWrap/>
            <w:vAlign w:val="center"/>
            <w:hideMark/>
          </w:tcPr>
          <w:p w:rsidR="00532187" w:rsidRPr="00520C86" w:rsidRDefault="007A12BD"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6,526.18</w:t>
            </w:r>
          </w:p>
        </w:tc>
        <w:tc>
          <w:tcPr>
            <w:tcW w:w="880" w:type="dxa"/>
            <w:gridSpan w:val="5"/>
            <w:tcBorders>
              <w:top w:val="nil"/>
              <w:left w:val="nil"/>
              <w:bottom w:val="single" w:sz="4" w:space="0" w:color="auto"/>
              <w:right w:val="single" w:sz="4" w:space="0" w:color="auto"/>
            </w:tcBorders>
            <w:shd w:val="clear" w:color="auto" w:fill="auto"/>
            <w:noWrap/>
            <w:vAlign w:val="center"/>
            <w:hideMark/>
          </w:tcPr>
          <w:p w:rsidR="00532187" w:rsidRPr="00520C86" w:rsidRDefault="007A12BD"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570.45</w:t>
            </w: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532187" w:rsidRPr="00520C86" w:rsidRDefault="007A12BD" w:rsidP="001B4BCF">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54</w:t>
            </w: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532187" w:rsidRPr="00520C86" w:rsidRDefault="007A12BD"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1,980.57</w:t>
            </w: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20502</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普通教育</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Pr="00520C86" w:rsidRDefault="001B4BCF"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30</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1B4BCF">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30</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2050299</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 xml:space="preserve">  其他普通教育支出</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Pr="00520C86" w:rsidRDefault="001B4BCF"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30</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1B4BCF">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30</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20503</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职业教育</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22</w:t>
            </w:r>
            <w:r>
              <w:rPr>
                <w:rFonts w:asciiTheme="minorEastAsia" w:hAnsiTheme="minorEastAsia" w:cs="宋体"/>
                <w:color w:val="000000"/>
                <w:kern w:val="0"/>
                <w:sz w:val="18"/>
                <w:szCs w:val="18"/>
              </w:rPr>
              <w:t>,</w:t>
            </w:r>
            <w:r>
              <w:rPr>
                <w:rFonts w:asciiTheme="minorEastAsia" w:hAnsiTheme="minorEastAsia" w:cs="宋体" w:hint="eastAsia"/>
                <w:color w:val="000000"/>
                <w:kern w:val="0"/>
                <w:sz w:val="18"/>
                <w:szCs w:val="18"/>
              </w:rPr>
              <w:t>512.43</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13,381.23</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6,526.18</w:t>
            </w: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570.45</w:t>
            </w: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1B4BCF">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54</w:t>
            </w: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1,980.57</w:t>
            </w: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2050305</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 xml:space="preserve">  高等职业教育</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22</w:t>
            </w:r>
            <w:r>
              <w:rPr>
                <w:rFonts w:asciiTheme="minorEastAsia" w:hAnsiTheme="minorEastAsia" w:cs="宋体"/>
                <w:color w:val="000000"/>
                <w:kern w:val="0"/>
                <w:sz w:val="18"/>
                <w:szCs w:val="18"/>
              </w:rPr>
              <w:t>,</w:t>
            </w:r>
            <w:r>
              <w:rPr>
                <w:rFonts w:asciiTheme="minorEastAsia" w:hAnsiTheme="minorEastAsia" w:cs="宋体" w:hint="eastAsia"/>
                <w:color w:val="000000"/>
                <w:kern w:val="0"/>
                <w:sz w:val="18"/>
                <w:szCs w:val="18"/>
              </w:rPr>
              <w:t>512.43</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13,381.23</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6,526.18</w:t>
            </w: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570.45</w:t>
            </w: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1B4BCF">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54</w:t>
            </w: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1,980.57</w:t>
            </w: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206</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科学技术支出</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Pr="00520C86" w:rsidRDefault="001B4BCF"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20</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20</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7A12BD">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2060</w:t>
            </w:r>
            <w:r>
              <w:rPr>
                <w:rFonts w:asciiTheme="minorEastAsia" w:hAnsiTheme="minorEastAsia" w:cs="宋体"/>
                <w:color w:val="000000"/>
                <w:kern w:val="0"/>
                <w:sz w:val="18"/>
                <w:szCs w:val="18"/>
              </w:rPr>
              <w:t>2</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基础</w:t>
            </w:r>
            <w:r w:rsidRPr="00520C86">
              <w:rPr>
                <w:rFonts w:asciiTheme="minorEastAsia" w:hAnsiTheme="minorEastAsia" w:cs="宋体" w:hint="eastAsia"/>
                <w:color w:val="000000"/>
                <w:kern w:val="0"/>
                <w:sz w:val="18"/>
                <w:szCs w:val="18"/>
              </w:rPr>
              <w:t>研究</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Pr="00520C86" w:rsidRDefault="001B4BCF" w:rsidP="00FE2E78">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10</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1B4BCF">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10</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Pr>
                <w:rFonts w:asciiTheme="minorEastAsia" w:hAnsiTheme="minorEastAsia" w:cs="宋体"/>
                <w:color w:val="000000"/>
                <w:kern w:val="0"/>
                <w:sz w:val="18"/>
                <w:szCs w:val="18"/>
              </w:rPr>
              <w:t>2060203</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Pr>
                <w:rFonts w:asciiTheme="minorEastAsia" w:hAnsiTheme="minorEastAsia" w:cs="宋体"/>
                <w:color w:val="000000"/>
                <w:kern w:val="0"/>
                <w:sz w:val="18"/>
                <w:szCs w:val="18"/>
              </w:rPr>
              <w:t xml:space="preserve">  </w:t>
            </w:r>
            <w:r>
              <w:rPr>
                <w:rFonts w:asciiTheme="minorEastAsia" w:hAnsiTheme="minorEastAsia" w:cs="宋体" w:hint="eastAsia"/>
                <w:color w:val="000000"/>
                <w:kern w:val="0"/>
                <w:sz w:val="18"/>
                <w:szCs w:val="18"/>
              </w:rPr>
              <w:t>自然科学基金</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Pr="00520C86" w:rsidRDefault="001B4BCF" w:rsidP="00FE2E78">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10</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1B4BCF">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10</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20604</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技术研究与开发</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Pr="00520C86" w:rsidRDefault="001B4BCF" w:rsidP="00FE2E78">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10</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10</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2060499</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 xml:space="preserve">  其他技术研究与开发支出</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Pr="00520C86" w:rsidRDefault="001B4BCF" w:rsidP="00FE2E78">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10</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10</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社会保障和就业支出</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Pr="00520C86" w:rsidRDefault="001B4BCF" w:rsidP="00FE2E78">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25.92</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25.92</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20805</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行政事业单位离退休</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Pr="00520C86" w:rsidRDefault="001B4BCF" w:rsidP="00FE2E78">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0.72</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0.72</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FE2E78">
            <w:pPr>
              <w:widowControl/>
              <w:jc w:val="center"/>
              <w:rPr>
                <w:rFonts w:asciiTheme="minorEastAsia" w:hAnsiTheme="minorEastAsia" w:cs="宋体"/>
                <w:kern w:val="0"/>
                <w:sz w:val="18"/>
                <w:szCs w:val="18"/>
              </w:rPr>
            </w:pP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2080599</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 xml:space="preserve">  其他行政事业单位离退休支出</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Pr="00520C86" w:rsidRDefault="001B4BCF" w:rsidP="00FE2E78">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0.72</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0.72</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2080</w:t>
            </w:r>
            <w:r>
              <w:rPr>
                <w:rFonts w:asciiTheme="minorEastAsia" w:hAnsiTheme="minorEastAsia" w:cs="宋体" w:hint="eastAsia"/>
                <w:color w:val="000000"/>
                <w:kern w:val="0"/>
                <w:sz w:val="18"/>
                <w:szCs w:val="18"/>
              </w:rPr>
              <w:t>7</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就业补助</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Default="001B4BCF" w:rsidP="00FE2E78">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25.2</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25.2</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r>
      <w:tr w:rsidR="001B4BCF" w:rsidRPr="00AB2C27" w:rsidTr="00BF21A9">
        <w:trPr>
          <w:gridBefore w:val="2"/>
          <w:wBefore w:w="142" w:type="dxa"/>
          <w:trHeight w:val="454"/>
        </w:trPr>
        <w:tc>
          <w:tcPr>
            <w:tcW w:w="880" w:type="dxa"/>
            <w:gridSpan w:val="2"/>
            <w:tcBorders>
              <w:top w:val="nil"/>
              <w:left w:val="single" w:sz="8" w:space="0" w:color="auto"/>
              <w:bottom w:val="single" w:sz="4" w:space="0" w:color="auto"/>
              <w:right w:val="single" w:sz="4" w:space="0" w:color="auto"/>
            </w:tcBorders>
            <w:shd w:val="clear" w:color="auto" w:fill="auto"/>
            <w:noWrap/>
            <w:vAlign w:val="center"/>
            <w:hideMark/>
          </w:tcPr>
          <w:p w:rsidR="001B4BCF" w:rsidRPr="00520C86" w:rsidRDefault="001B4BCF" w:rsidP="001B4BCF">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2080</w:t>
            </w:r>
            <w:r>
              <w:rPr>
                <w:rFonts w:asciiTheme="minorEastAsia" w:hAnsiTheme="minorEastAsia" w:cs="宋体" w:hint="eastAsia"/>
                <w:color w:val="000000"/>
                <w:kern w:val="0"/>
                <w:sz w:val="18"/>
                <w:szCs w:val="18"/>
              </w:rPr>
              <w:t>701</w:t>
            </w:r>
          </w:p>
        </w:tc>
        <w:tc>
          <w:tcPr>
            <w:tcW w:w="1955"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就业创业服务补贴</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1B4BCF" w:rsidRDefault="001B4BCF" w:rsidP="00FE2E78">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25.2</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1B4BCF" w:rsidRDefault="001B4BCF" w:rsidP="005C0857">
            <w:pPr>
              <w:widowControl/>
              <w:jc w:val="righ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25.2</w:t>
            </w:r>
          </w:p>
        </w:tc>
        <w:tc>
          <w:tcPr>
            <w:tcW w:w="595"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936" w:type="dxa"/>
            <w:gridSpan w:val="2"/>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880" w:type="dxa"/>
            <w:gridSpan w:val="5"/>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91" w:type="dxa"/>
            <w:gridSpan w:val="3"/>
            <w:tcBorders>
              <w:top w:val="nil"/>
              <w:left w:val="nil"/>
              <w:bottom w:val="single" w:sz="4" w:space="0" w:color="auto"/>
              <w:right w:val="single" w:sz="4"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026" w:type="dxa"/>
            <w:gridSpan w:val="5"/>
            <w:tcBorders>
              <w:top w:val="nil"/>
              <w:left w:val="nil"/>
              <w:bottom w:val="single" w:sz="4" w:space="0" w:color="auto"/>
              <w:right w:val="single" w:sz="8" w:space="0" w:color="auto"/>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r>
      <w:tr w:rsidR="001B4BCF" w:rsidRPr="00AB2C27" w:rsidTr="00520C86">
        <w:trPr>
          <w:gridBefore w:val="2"/>
          <w:wBefore w:w="142" w:type="dxa"/>
          <w:trHeight w:val="360"/>
        </w:trPr>
        <w:tc>
          <w:tcPr>
            <w:tcW w:w="9773" w:type="dxa"/>
            <w:gridSpan w:val="31"/>
            <w:tcBorders>
              <w:top w:val="single" w:sz="8" w:space="0" w:color="auto"/>
              <w:left w:val="nil"/>
              <w:bottom w:val="nil"/>
              <w:right w:val="nil"/>
            </w:tcBorders>
            <w:shd w:val="clear" w:color="auto" w:fill="auto"/>
            <w:vAlign w:val="center"/>
            <w:hideMark/>
          </w:tcPr>
          <w:p w:rsidR="001B4BCF" w:rsidRPr="00520C86" w:rsidRDefault="001B4BCF"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注：本表反映部门本年度取得的各项收入情况。</w:t>
            </w:r>
          </w:p>
        </w:tc>
      </w:tr>
      <w:tr w:rsidR="001B4BCF" w:rsidRPr="00AB2C27" w:rsidTr="00520C86">
        <w:trPr>
          <w:gridAfter w:val="1"/>
          <w:wAfter w:w="13" w:type="dxa"/>
          <w:trHeight w:val="285"/>
        </w:trPr>
        <w:tc>
          <w:tcPr>
            <w:tcW w:w="1009" w:type="dxa"/>
            <w:gridSpan w:val="3"/>
            <w:tcBorders>
              <w:top w:val="nil"/>
              <w:left w:val="nil"/>
              <w:bottom w:val="nil"/>
              <w:right w:val="nil"/>
            </w:tcBorders>
            <w:shd w:val="clear" w:color="000000" w:fill="FFFFFF"/>
            <w:noWrap/>
            <w:vAlign w:val="center"/>
            <w:hideMark/>
          </w:tcPr>
          <w:p w:rsidR="001B4BCF" w:rsidRPr="00AB2C27" w:rsidRDefault="001B4BCF" w:rsidP="00532187">
            <w:pPr>
              <w:widowControl/>
              <w:jc w:val="right"/>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2215" w:type="dxa"/>
            <w:gridSpan w:val="4"/>
            <w:tcBorders>
              <w:top w:val="nil"/>
              <w:left w:val="nil"/>
              <w:bottom w:val="nil"/>
              <w:right w:val="nil"/>
            </w:tcBorders>
            <w:shd w:val="clear" w:color="000000" w:fill="FFFFFF"/>
            <w:noWrap/>
            <w:vAlign w:val="center"/>
            <w:hideMark/>
          </w:tcPr>
          <w:p w:rsidR="001B4BCF" w:rsidRPr="00AB2C27" w:rsidRDefault="001B4BCF" w:rsidP="00532187">
            <w:pPr>
              <w:widowControl/>
              <w:jc w:val="right"/>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1061" w:type="dxa"/>
            <w:gridSpan w:val="4"/>
            <w:tcBorders>
              <w:top w:val="nil"/>
              <w:left w:val="nil"/>
              <w:bottom w:val="nil"/>
              <w:right w:val="nil"/>
            </w:tcBorders>
            <w:shd w:val="clear" w:color="000000" w:fill="FFFFFF"/>
            <w:noWrap/>
            <w:vAlign w:val="center"/>
            <w:hideMark/>
          </w:tcPr>
          <w:p w:rsidR="001B4BCF" w:rsidRPr="00AB2C27" w:rsidRDefault="001B4BCF" w:rsidP="00532187">
            <w:pPr>
              <w:widowControl/>
              <w:jc w:val="right"/>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895" w:type="dxa"/>
            <w:gridSpan w:val="3"/>
            <w:tcBorders>
              <w:top w:val="nil"/>
              <w:left w:val="nil"/>
              <w:bottom w:val="nil"/>
              <w:right w:val="nil"/>
            </w:tcBorders>
            <w:shd w:val="clear" w:color="000000" w:fill="FFFFFF"/>
            <w:noWrap/>
            <w:vAlign w:val="center"/>
            <w:hideMark/>
          </w:tcPr>
          <w:p w:rsidR="001B4BCF" w:rsidRPr="00AB2C27" w:rsidRDefault="001B4BCF" w:rsidP="00532187">
            <w:pPr>
              <w:widowControl/>
              <w:jc w:val="right"/>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789" w:type="dxa"/>
            <w:gridSpan w:val="3"/>
            <w:tcBorders>
              <w:top w:val="nil"/>
              <w:left w:val="nil"/>
              <w:bottom w:val="nil"/>
              <w:right w:val="nil"/>
            </w:tcBorders>
            <w:shd w:val="clear" w:color="000000" w:fill="FFFFFF"/>
            <w:noWrap/>
            <w:vAlign w:val="center"/>
            <w:hideMark/>
          </w:tcPr>
          <w:p w:rsidR="001B4BCF" w:rsidRPr="00AB2C27" w:rsidRDefault="001B4BCF" w:rsidP="00532187">
            <w:pPr>
              <w:widowControl/>
              <w:jc w:val="right"/>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936" w:type="dxa"/>
            <w:gridSpan w:val="2"/>
            <w:tcBorders>
              <w:top w:val="nil"/>
              <w:left w:val="nil"/>
              <w:bottom w:val="nil"/>
              <w:right w:val="nil"/>
            </w:tcBorders>
            <w:shd w:val="clear" w:color="000000" w:fill="FFFFFF"/>
            <w:noWrap/>
            <w:vAlign w:val="center"/>
            <w:hideMark/>
          </w:tcPr>
          <w:p w:rsidR="001B4BCF" w:rsidRPr="00AB2C27" w:rsidRDefault="001B4BCF" w:rsidP="00532187">
            <w:pPr>
              <w:widowControl/>
              <w:jc w:val="right"/>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880" w:type="dxa"/>
            <w:gridSpan w:val="5"/>
            <w:tcBorders>
              <w:top w:val="nil"/>
              <w:left w:val="nil"/>
              <w:bottom w:val="nil"/>
              <w:right w:val="nil"/>
            </w:tcBorders>
            <w:shd w:val="clear" w:color="000000" w:fill="FFFFFF"/>
            <w:noWrap/>
            <w:vAlign w:val="center"/>
            <w:hideMark/>
          </w:tcPr>
          <w:p w:rsidR="001B4BCF" w:rsidRPr="00AB2C27" w:rsidRDefault="001B4BCF" w:rsidP="00532187">
            <w:pPr>
              <w:widowControl/>
              <w:jc w:val="right"/>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1881" w:type="dxa"/>
            <w:gridSpan w:val="6"/>
            <w:tcBorders>
              <w:top w:val="nil"/>
              <w:left w:val="nil"/>
              <w:bottom w:val="nil"/>
              <w:right w:val="nil"/>
            </w:tcBorders>
            <w:shd w:val="clear" w:color="000000" w:fill="FFFFFF"/>
            <w:noWrap/>
            <w:vAlign w:val="center"/>
            <w:hideMark/>
          </w:tcPr>
          <w:p w:rsidR="001B4BCF" w:rsidRPr="00AB2C27" w:rsidRDefault="001B4BCF" w:rsidP="00532187">
            <w:pPr>
              <w:widowControl/>
              <w:jc w:val="right"/>
              <w:rPr>
                <w:rFonts w:ascii="华文仿宋" w:eastAsia="华文仿宋" w:hAnsi="华文仿宋" w:cs="宋体"/>
                <w:kern w:val="0"/>
                <w:sz w:val="24"/>
                <w:szCs w:val="24"/>
              </w:rPr>
            </w:pPr>
          </w:p>
        </w:tc>
        <w:tc>
          <w:tcPr>
            <w:tcW w:w="236" w:type="dxa"/>
            <w:gridSpan w:val="2"/>
            <w:tcBorders>
              <w:top w:val="nil"/>
              <w:left w:val="nil"/>
              <w:bottom w:val="nil"/>
              <w:right w:val="nil"/>
            </w:tcBorders>
            <w:shd w:val="clear" w:color="000000" w:fill="FFFFFF"/>
            <w:noWrap/>
            <w:vAlign w:val="center"/>
            <w:hideMark/>
          </w:tcPr>
          <w:p w:rsidR="001B4BCF" w:rsidRPr="00AB2C27" w:rsidRDefault="001B4BCF" w:rsidP="00532187">
            <w:pPr>
              <w:widowControl/>
              <w:jc w:val="right"/>
              <w:rPr>
                <w:rFonts w:ascii="华文仿宋" w:eastAsia="华文仿宋" w:hAnsi="华文仿宋" w:cs="宋体"/>
                <w:color w:val="000000"/>
                <w:kern w:val="0"/>
                <w:sz w:val="20"/>
                <w:szCs w:val="20"/>
              </w:rPr>
            </w:pPr>
          </w:p>
          <w:p w:rsidR="001B4BCF" w:rsidRPr="00AB2C27" w:rsidRDefault="001B4BCF" w:rsidP="00532187">
            <w:pPr>
              <w:widowControl/>
              <w:jc w:val="right"/>
              <w:rPr>
                <w:rFonts w:ascii="华文仿宋" w:eastAsia="华文仿宋" w:hAnsi="华文仿宋" w:cs="宋体"/>
                <w:color w:val="000000"/>
                <w:kern w:val="0"/>
                <w:sz w:val="20"/>
                <w:szCs w:val="20"/>
              </w:rPr>
            </w:pPr>
          </w:p>
          <w:p w:rsidR="001B4BCF" w:rsidRPr="00AB2C27" w:rsidRDefault="001B4BCF" w:rsidP="00532187">
            <w:pPr>
              <w:widowControl/>
              <w:jc w:val="right"/>
              <w:rPr>
                <w:rFonts w:ascii="华文仿宋" w:eastAsia="华文仿宋" w:hAnsi="华文仿宋" w:cs="宋体"/>
                <w:color w:val="000000"/>
                <w:kern w:val="0"/>
                <w:sz w:val="20"/>
                <w:szCs w:val="20"/>
              </w:rPr>
            </w:pPr>
          </w:p>
          <w:p w:rsidR="001B4BCF" w:rsidRPr="00AB2C27" w:rsidRDefault="001B4BCF" w:rsidP="00532187">
            <w:pPr>
              <w:widowControl/>
              <w:jc w:val="right"/>
              <w:rPr>
                <w:rFonts w:ascii="华文仿宋" w:eastAsia="华文仿宋" w:hAnsi="华文仿宋" w:cs="宋体"/>
                <w:color w:val="000000"/>
                <w:kern w:val="0"/>
                <w:sz w:val="20"/>
                <w:szCs w:val="20"/>
              </w:rPr>
            </w:pPr>
          </w:p>
        </w:tc>
      </w:tr>
      <w:tr w:rsidR="001B4BCF" w:rsidRPr="00AB2C27" w:rsidTr="00520C86">
        <w:trPr>
          <w:gridBefore w:val="1"/>
          <w:gridAfter w:val="2"/>
          <w:wBefore w:w="129" w:type="dxa"/>
          <w:wAfter w:w="68" w:type="dxa"/>
          <w:trHeight w:val="435"/>
        </w:trPr>
        <w:tc>
          <w:tcPr>
            <w:tcW w:w="9718" w:type="dxa"/>
            <w:gridSpan w:val="30"/>
            <w:tcBorders>
              <w:top w:val="nil"/>
              <w:left w:val="nil"/>
              <w:bottom w:val="nil"/>
              <w:right w:val="nil"/>
            </w:tcBorders>
            <w:shd w:val="clear" w:color="auto" w:fill="auto"/>
            <w:noWrap/>
            <w:vAlign w:val="center"/>
            <w:hideMark/>
          </w:tcPr>
          <w:p w:rsidR="001B4BCF" w:rsidRDefault="001B4BCF" w:rsidP="005C0857">
            <w:pPr>
              <w:widowControl/>
              <w:jc w:val="center"/>
              <w:rPr>
                <w:rFonts w:ascii="华文中宋" w:eastAsia="方正小标宋_GBK" w:hAnsi="华文中宋" w:cs="宋体"/>
                <w:kern w:val="0"/>
                <w:sz w:val="36"/>
                <w:szCs w:val="36"/>
              </w:rPr>
            </w:pPr>
          </w:p>
          <w:p w:rsidR="001B4BCF" w:rsidRDefault="001B4BCF" w:rsidP="005C0857">
            <w:pPr>
              <w:widowControl/>
              <w:jc w:val="center"/>
              <w:rPr>
                <w:rFonts w:ascii="华文中宋" w:eastAsia="方正小标宋_GBK" w:hAnsi="华文中宋" w:cs="宋体"/>
                <w:kern w:val="0"/>
                <w:sz w:val="36"/>
                <w:szCs w:val="36"/>
              </w:rPr>
            </w:pPr>
          </w:p>
          <w:p w:rsidR="001B4BCF" w:rsidRPr="00AB2C27" w:rsidRDefault="001B4BCF" w:rsidP="005C0857">
            <w:pPr>
              <w:widowControl/>
              <w:jc w:val="center"/>
              <w:rPr>
                <w:rFonts w:ascii="华文仿宋" w:eastAsia="华文仿宋" w:hAnsi="华文仿宋" w:cs="宋体"/>
                <w:color w:val="000000"/>
                <w:kern w:val="0"/>
                <w:sz w:val="32"/>
                <w:szCs w:val="32"/>
              </w:rPr>
            </w:pPr>
            <w:r w:rsidRPr="001A4D4F">
              <w:rPr>
                <w:rFonts w:ascii="华文中宋" w:eastAsia="方正小标宋_GBK" w:hAnsi="华文中宋" w:cs="宋体" w:hint="eastAsia"/>
                <w:kern w:val="0"/>
                <w:sz w:val="36"/>
                <w:szCs w:val="36"/>
              </w:rPr>
              <w:t>支出决算表</w:t>
            </w:r>
          </w:p>
        </w:tc>
      </w:tr>
      <w:tr w:rsidR="001B4BCF" w:rsidRPr="00520C86" w:rsidTr="00520C86">
        <w:trPr>
          <w:gridBefore w:val="1"/>
          <w:gridAfter w:val="2"/>
          <w:wBefore w:w="129" w:type="dxa"/>
          <w:wAfter w:w="68" w:type="dxa"/>
          <w:trHeight w:val="285"/>
        </w:trPr>
        <w:tc>
          <w:tcPr>
            <w:tcW w:w="980" w:type="dxa"/>
            <w:gridSpan w:val="4"/>
            <w:tcBorders>
              <w:top w:val="nil"/>
              <w:left w:val="nil"/>
              <w:bottom w:val="nil"/>
              <w:right w:val="nil"/>
            </w:tcBorders>
            <w:shd w:val="clear" w:color="000000" w:fill="FFFFFF"/>
            <w:noWrap/>
            <w:vAlign w:val="center"/>
            <w:hideMark/>
          </w:tcPr>
          <w:p w:rsidR="001B4BCF" w:rsidRPr="00520C86" w:rsidRDefault="001B4BCF"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lastRenderedPageBreak/>
              <w:t xml:space="preserve">　</w:t>
            </w:r>
          </w:p>
        </w:tc>
        <w:tc>
          <w:tcPr>
            <w:tcW w:w="2396" w:type="dxa"/>
            <w:gridSpan w:val="3"/>
            <w:tcBorders>
              <w:top w:val="nil"/>
              <w:left w:val="nil"/>
              <w:bottom w:val="nil"/>
              <w:right w:val="nil"/>
            </w:tcBorders>
            <w:shd w:val="clear" w:color="000000" w:fill="FFFFFF"/>
            <w:noWrap/>
            <w:vAlign w:val="center"/>
            <w:hideMark/>
          </w:tcPr>
          <w:p w:rsidR="001B4BCF" w:rsidRPr="00520C86" w:rsidRDefault="001B4BCF"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69" w:type="dxa"/>
            <w:gridSpan w:val="4"/>
            <w:tcBorders>
              <w:top w:val="nil"/>
              <w:left w:val="nil"/>
              <w:bottom w:val="nil"/>
              <w:right w:val="nil"/>
            </w:tcBorders>
            <w:shd w:val="clear" w:color="000000" w:fill="FFFFFF"/>
            <w:noWrap/>
            <w:vAlign w:val="center"/>
            <w:hideMark/>
          </w:tcPr>
          <w:p w:rsidR="001B4BCF" w:rsidRPr="00520C86" w:rsidRDefault="001B4BCF"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34" w:type="dxa"/>
            <w:gridSpan w:val="4"/>
            <w:tcBorders>
              <w:top w:val="nil"/>
              <w:left w:val="nil"/>
              <w:bottom w:val="nil"/>
              <w:right w:val="nil"/>
            </w:tcBorders>
            <w:shd w:val="clear" w:color="000000" w:fill="FFFFFF"/>
            <w:noWrap/>
            <w:vAlign w:val="center"/>
            <w:hideMark/>
          </w:tcPr>
          <w:p w:rsidR="001B4BCF" w:rsidRPr="00520C86" w:rsidRDefault="001B4BCF"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83" w:type="dxa"/>
            <w:gridSpan w:val="5"/>
            <w:tcBorders>
              <w:top w:val="nil"/>
              <w:left w:val="nil"/>
              <w:bottom w:val="nil"/>
              <w:right w:val="nil"/>
            </w:tcBorders>
            <w:shd w:val="clear" w:color="000000" w:fill="FFFFFF"/>
            <w:noWrap/>
            <w:vAlign w:val="center"/>
            <w:hideMark/>
          </w:tcPr>
          <w:p w:rsidR="001B4BCF" w:rsidRPr="00520C86" w:rsidRDefault="001B4BCF"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719" w:type="dxa"/>
            <w:gridSpan w:val="2"/>
            <w:tcBorders>
              <w:top w:val="nil"/>
              <w:left w:val="nil"/>
              <w:bottom w:val="nil"/>
              <w:right w:val="nil"/>
            </w:tcBorders>
            <w:shd w:val="clear" w:color="000000" w:fill="FFFFFF"/>
            <w:noWrap/>
            <w:vAlign w:val="center"/>
            <w:hideMark/>
          </w:tcPr>
          <w:p w:rsidR="001B4BCF" w:rsidRPr="00520C86" w:rsidRDefault="001B4BCF"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06" w:type="dxa"/>
            <w:gridSpan w:val="4"/>
            <w:tcBorders>
              <w:top w:val="nil"/>
              <w:left w:val="nil"/>
              <w:bottom w:val="nil"/>
              <w:right w:val="nil"/>
            </w:tcBorders>
            <w:shd w:val="clear" w:color="000000" w:fill="FFFFFF"/>
            <w:noWrap/>
            <w:vAlign w:val="center"/>
            <w:hideMark/>
          </w:tcPr>
          <w:p w:rsidR="001B4BCF" w:rsidRPr="00520C86" w:rsidRDefault="001B4BCF"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031" w:type="dxa"/>
            <w:gridSpan w:val="4"/>
            <w:tcBorders>
              <w:top w:val="nil"/>
              <w:left w:val="nil"/>
              <w:bottom w:val="nil"/>
              <w:right w:val="nil"/>
            </w:tcBorders>
            <w:shd w:val="clear" w:color="000000" w:fill="FFFFFF"/>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公开03表</w:t>
            </w:r>
          </w:p>
        </w:tc>
      </w:tr>
      <w:tr w:rsidR="001B4BCF" w:rsidRPr="00520C86" w:rsidTr="00520C86">
        <w:trPr>
          <w:gridBefore w:val="1"/>
          <w:gridAfter w:val="2"/>
          <w:wBefore w:w="129" w:type="dxa"/>
          <w:wAfter w:w="68" w:type="dxa"/>
          <w:trHeight w:val="300"/>
        </w:trPr>
        <w:tc>
          <w:tcPr>
            <w:tcW w:w="3376" w:type="dxa"/>
            <w:gridSpan w:val="7"/>
            <w:tcBorders>
              <w:top w:val="nil"/>
              <w:left w:val="nil"/>
              <w:bottom w:val="nil"/>
              <w:right w:val="nil"/>
            </w:tcBorders>
            <w:shd w:val="clear" w:color="000000" w:fill="FFFFFF"/>
            <w:noWrap/>
            <w:vAlign w:val="center"/>
            <w:hideMark/>
          </w:tcPr>
          <w:p w:rsidR="001B4BCF" w:rsidRPr="00520C86" w:rsidRDefault="001B4BCF" w:rsidP="005C0857">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部门：湖南高速铁路职业技术学院</w:t>
            </w:r>
          </w:p>
        </w:tc>
        <w:tc>
          <w:tcPr>
            <w:tcW w:w="1169" w:type="dxa"/>
            <w:gridSpan w:val="4"/>
            <w:tcBorders>
              <w:top w:val="nil"/>
              <w:left w:val="nil"/>
              <w:bottom w:val="nil"/>
              <w:right w:val="nil"/>
            </w:tcBorders>
            <w:shd w:val="clear" w:color="000000" w:fill="FFFFFF"/>
            <w:noWrap/>
            <w:vAlign w:val="center"/>
            <w:hideMark/>
          </w:tcPr>
          <w:p w:rsidR="001B4BCF" w:rsidRPr="00520C86" w:rsidRDefault="001B4BCF"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34" w:type="dxa"/>
            <w:gridSpan w:val="4"/>
            <w:tcBorders>
              <w:top w:val="nil"/>
              <w:left w:val="nil"/>
              <w:bottom w:val="nil"/>
              <w:right w:val="nil"/>
            </w:tcBorders>
            <w:shd w:val="clear" w:color="000000" w:fill="FFFFFF"/>
            <w:noWrap/>
            <w:vAlign w:val="center"/>
            <w:hideMark/>
          </w:tcPr>
          <w:p w:rsidR="001B4BCF" w:rsidRPr="00520C86" w:rsidRDefault="001B4BCF"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83" w:type="dxa"/>
            <w:gridSpan w:val="5"/>
            <w:tcBorders>
              <w:top w:val="nil"/>
              <w:left w:val="nil"/>
              <w:bottom w:val="nil"/>
              <w:right w:val="nil"/>
            </w:tcBorders>
            <w:shd w:val="clear" w:color="000000" w:fill="FFFFFF"/>
            <w:noWrap/>
            <w:vAlign w:val="center"/>
            <w:hideMark/>
          </w:tcPr>
          <w:p w:rsidR="001B4BCF" w:rsidRPr="00520C86" w:rsidRDefault="001B4BCF" w:rsidP="005C0857">
            <w:pPr>
              <w:widowControl/>
              <w:jc w:val="center"/>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 xml:space="preserve">　</w:t>
            </w:r>
          </w:p>
        </w:tc>
        <w:tc>
          <w:tcPr>
            <w:tcW w:w="719" w:type="dxa"/>
            <w:gridSpan w:val="2"/>
            <w:tcBorders>
              <w:top w:val="nil"/>
              <w:left w:val="nil"/>
              <w:bottom w:val="nil"/>
              <w:right w:val="nil"/>
            </w:tcBorders>
            <w:shd w:val="clear" w:color="000000" w:fill="FFFFFF"/>
            <w:noWrap/>
            <w:vAlign w:val="center"/>
            <w:hideMark/>
          </w:tcPr>
          <w:p w:rsidR="001B4BCF" w:rsidRPr="00520C86" w:rsidRDefault="001B4BCF"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06" w:type="dxa"/>
            <w:gridSpan w:val="4"/>
            <w:tcBorders>
              <w:top w:val="nil"/>
              <w:left w:val="nil"/>
              <w:bottom w:val="nil"/>
              <w:right w:val="nil"/>
            </w:tcBorders>
            <w:shd w:val="clear" w:color="000000" w:fill="FFFFFF"/>
            <w:noWrap/>
            <w:vAlign w:val="center"/>
            <w:hideMark/>
          </w:tcPr>
          <w:p w:rsidR="001B4BCF" w:rsidRPr="00520C86" w:rsidRDefault="001B4BCF"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031" w:type="dxa"/>
            <w:gridSpan w:val="4"/>
            <w:tcBorders>
              <w:top w:val="nil"/>
              <w:left w:val="nil"/>
              <w:bottom w:val="nil"/>
              <w:right w:val="nil"/>
            </w:tcBorders>
            <w:shd w:val="clear" w:color="000000" w:fill="FFFFFF"/>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单位：万元</w:t>
            </w:r>
          </w:p>
        </w:tc>
      </w:tr>
      <w:tr w:rsidR="001B4BCF" w:rsidRPr="00520C86" w:rsidTr="00520C86">
        <w:trPr>
          <w:gridBefore w:val="1"/>
          <w:gridAfter w:val="2"/>
          <w:wBefore w:w="129" w:type="dxa"/>
          <w:wAfter w:w="68" w:type="dxa"/>
          <w:trHeight w:val="454"/>
        </w:trPr>
        <w:tc>
          <w:tcPr>
            <w:tcW w:w="3376" w:type="dxa"/>
            <w:gridSpan w:val="7"/>
            <w:tcBorders>
              <w:top w:val="single" w:sz="8" w:space="0" w:color="auto"/>
              <w:left w:val="single" w:sz="8" w:space="0" w:color="auto"/>
              <w:bottom w:val="single" w:sz="4" w:space="0" w:color="auto"/>
              <w:right w:val="nil"/>
            </w:tcBorders>
            <w:shd w:val="clear" w:color="000000" w:fill="FFFFFF"/>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项    目</w:t>
            </w:r>
          </w:p>
        </w:tc>
        <w:tc>
          <w:tcPr>
            <w:tcW w:w="1169" w:type="dxa"/>
            <w:gridSpan w:val="4"/>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本年支出合计</w:t>
            </w:r>
          </w:p>
        </w:tc>
        <w:tc>
          <w:tcPr>
            <w:tcW w:w="1134" w:type="dxa"/>
            <w:gridSpan w:val="4"/>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基本支出</w:t>
            </w:r>
          </w:p>
        </w:tc>
        <w:tc>
          <w:tcPr>
            <w:tcW w:w="1183" w:type="dxa"/>
            <w:gridSpan w:val="5"/>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项目支出</w:t>
            </w:r>
          </w:p>
        </w:tc>
        <w:tc>
          <w:tcPr>
            <w:tcW w:w="719" w:type="dxa"/>
            <w:gridSpan w:val="2"/>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上缴上级支出</w:t>
            </w:r>
          </w:p>
        </w:tc>
        <w:tc>
          <w:tcPr>
            <w:tcW w:w="1106" w:type="dxa"/>
            <w:gridSpan w:val="4"/>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经营支出</w:t>
            </w:r>
          </w:p>
        </w:tc>
        <w:tc>
          <w:tcPr>
            <w:tcW w:w="1031" w:type="dxa"/>
            <w:gridSpan w:val="4"/>
            <w:vMerge w:val="restart"/>
            <w:tcBorders>
              <w:top w:val="single" w:sz="8" w:space="0" w:color="auto"/>
              <w:left w:val="single" w:sz="4" w:space="0" w:color="auto"/>
              <w:bottom w:val="single" w:sz="4" w:space="0" w:color="000000"/>
              <w:right w:val="single" w:sz="8" w:space="0" w:color="auto"/>
            </w:tcBorders>
            <w:shd w:val="clear" w:color="000000" w:fill="FFFFFF"/>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对附属单位补助支出</w:t>
            </w:r>
          </w:p>
        </w:tc>
      </w:tr>
      <w:tr w:rsidR="001B4BCF" w:rsidRPr="00520C86" w:rsidTr="00520C86">
        <w:trPr>
          <w:gridBefore w:val="1"/>
          <w:gridAfter w:val="2"/>
          <w:wBefore w:w="129" w:type="dxa"/>
          <w:wAfter w:w="68" w:type="dxa"/>
          <w:trHeight w:val="454"/>
        </w:trPr>
        <w:tc>
          <w:tcPr>
            <w:tcW w:w="980" w:type="dxa"/>
            <w:gridSpan w:val="4"/>
            <w:vMerge w:val="restart"/>
            <w:tcBorders>
              <w:top w:val="nil"/>
              <w:left w:val="single" w:sz="8" w:space="0" w:color="auto"/>
              <w:bottom w:val="single" w:sz="4" w:space="0" w:color="000000"/>
              <w:right w:val="nil"/>
            </w:tcBorders>
            <w:shd w:val="clear" w:color="000000" w:fill="FFFFFF"/>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功能分类科目编码</w:t>
            </w:r>
          </w:p>
        </w:tc>
        <w:tc>
          <w:tcPr>
            <w:tcW w:w="2396"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科目名称</w:t>
            </w:r>
          </w:p>
        </w:tc>
        <w:tc>
          <w:tcPr>
            <w:tcW w:w="1169" w:type="dxa"/>
            <w:gridSpan w:val="4"/>
            <w:vMerge/>
            <w:tcBorders>
              <w:top w:val="single" w:sz="8" w:space="0" w:color="auto"/>
              <w:left w:val="single" w:sz="4" w:space="0" w:color="auto"/>
              <w:bottom w:val="single" w:sz="4" w:space="0" w:color="000000"/>
              <w:right w:val="single" w:sz="4" w:space="0" w:color="auto"/>
            </w:tcBorders>
            <w:vAlign w:val="center"/>
            <w:hideMark/>
          </w:tcPr>
          <w:p w:rsidR="001B4BCF" w:rsidRPr="00520C86" w:rsidRDefault="001B4BCF" w:rsidP="005C0857">
            <w:pPr>
              <w:widowControl/>
              <w:jc w:val="left"/>
              <w:rPr>
                <w:rFonts w:asciiTheme="minorEastAsia" w:hAnsiTheme="minorEastAsia" w:cs="宋体"/>
                <w:kern w:val="0"/>
                <w:sz w:val="18"/>
                <w:szCs w:val="18"/>
              </w:rPr>
            </w:pPr>
          </w:p>
        </w:tc>
        <w:tc>
          <w:tcPr>
            <w:tcW w:w="1134" w:type="dxa"/>
            <w:gridSpan w:val="4"/>
            <w:vMerge/>
            <w:tcBorders>
              <w:top w:val="single" w:sz="8" w:space="0" w:color="auto"/>
              <w:left w:val="single" w:sz="4" w:space="0" w:color="auto"/>
              <w:bottom w:val="single" w:sz="4" w:space="0" w:color="000000"/>
              <w:right w:val="single" w:sz="4" w:space="0" w:color="auto"/>
            </w:tcBorders>
            <w:vAlign w:val="center"/>
            <w:hideMark/>
          </w:tcPr>
          <w:p w:rsidR="001B4BCF" w:rsidRPr="00520C86" w:rsidRDefault="001B4BCF" w:rsidP="005C0857">
            <w:pPr>
              <w:widowControl/>
              <w:jc w:val="left"/>
              <w:rPr>
                <w:rFonts w:asciiTheme="minorEastAsia" w:hAnsiTheme="minorEastAsia" w:cs="宋体"/>
                <w:kern w:val="0"/>
                <w:sz w:val="18"/>
                <w:szCs w:val="18"/>
              </w:rPr>
            </w:pPr>
          </w:p>
        </w:tc>
        <w:tc>
          <w:tcPr>
            <w:tcW w:w="1183" w:type="dxa"/>
            <w:gridSpan w:val="5"/>
            <w:vMerge/>
            <w:tcBorders>
              <w:top w:val="single" w:sz="8" w:space="0" w:color="auto"/>
              <w:left w:val="single" w:sz="4" w:space="0" w:color="auto"/>
              <w:bottom w:val="single" w:sz="4" w:space="0" w:color="000000"/>
              <w:right w:val="single" w:sz="4" w:space="0" w:color="auto"/>
            </w:tcBorders>
            <w:vAlign w:val="center"/>
            <w:hideMark/>
          </w:tcPr>
          <w:p w:rsidR="001B4BCF" w:rsidRPr="00520C86" w:rsidRDefault="001B4BCF" w:rsidP="005C0857">
            <w:pPr>
              <w:widowControl/>
              <w:jc w:val="left"/>
              <w:rPr>
                <w:rFonts w:asciiTheme="minorEastAsia" w:hAnsiTheme="minorEastAsia" w:cs="宋体"/>
                <w:kern w:val="0"/>
                <w:sz w:val="18"/>
                <w:szCs w:val="18"/>
              </w:rPr>
            </w:pPr>
          </w:p>
        </w:tc>
        <w:tc>
          <w:tcPr>
            <w:tcW w:w="719" w:type="dxa"/>
            <w:gridSpan w:val="2"/>
            <w:vMerge/>
            <w:tcBorders>
              <w:top w:val="single" w:sz="8" w:space="0" w:color="auto"/>
              <w:left w:val="single" w:sz="4" w:space="0" w:color="auto"/>
              <w:bottom w:val="single" w:sz="4" w:space="0" w:color="000000"/>
              <w:right w:val="single" w:sz="4" w:space="0" w:color="auto"/>
            </w:tcBorders>
            <w:vAlign w:val="center"/>
            <w:hideMark/>
          </w:tcPr>
          <w:p w:rsidR="001B4BCF" w:rsidRPr="00520C86" w:rsidRDefault="001B4BCF" w:rsidP="005C0857">
            <w:pPr>
              <w:widowControl/>
              <w:jc w:val="left"/>
              <w:rPr>
                <w:rFonts w:asciiTheme="minorEastAsia" w:hAnsiTheme="minorEastAsia" w:cs="宋体"/>
                <w:kern w:val="0"/>
                <w:sz w:val="18"/>
                <w:szCs w:val="18"/>
              </w:rPr>
            </w:pPr>
          </w:p>
        </w:tc>
        <w:tc>
          <w:tcPr>
            <w:tcW w:w="1106" w:type="dxa"/>
            <w:gridSpan w:val="4"/>
            <w:vMerge/>
            <w:tcBorders>
              <w:top w:val="single" w:sz="8" w:space="0" w:color="auto"/>
              <w:left w:val="single" w:sz="4" w:space="0" w:color="auto"/>
              <w:bottom w:val="single" w:sz="4" w:space="0" w:color="000000"/>
              <w:right w:val="single" w:sz="4" w:space="0" w:color="auto"/>
            </w:tcBorders>
            <w:vAlign w:val="center"/>
            <w:hideMark/>
          </w:tcPr>
          <w:p w:rsidR="001B4BCF" w:rsidRPr="00520C86" w:rsidRDefault="001B4BCF" w:rsidP="005C0857">
            <w:pPr>
              <w:widowControl/>
              <w:jc w:val="left"/>
              <w:rPr>
                <w:rFonts w:asciiTheme="minorEastAsia" w:hAnsiTheme="minorEastAsia" w:cs="宋体"/>
                <w:kern w:val="0"/>
                <w:sz w:val="18"/>
                <w:szCs w:val="18"/>
              </w:rPr>
            </w:pPr>
          </w:p>
        </w:tc>
        <w:tc>
          <w:tcPr>
            <w:tcW w:w="1031" w:type="dxa"/>
            <w:gridSpan w:val="4"/>
            <w:vMerge/>
            <w:tcBorders>
              <w:top w:val="single" w:sz="8" w:space="0" w:color="auto"/>
              <w:left w:val="single" w:sz="4" w:space="0" w:color="auto"/>
              <w:bottom w:val="single" w:sz="4" w:space="0" w:color="000000"/>
              <w:right w:val="single" w:sz="8" w:space="0" w:color="auto"/>
            </w:tcBorders>
            <w:vAlign w:val="center"/>
            <w:hideMark/>
          </w:tcPr>
          <w:p w:rsidR="001B4BCF" w:rsidRPr="00520C86" w:rsidRDefault="001B4BCF" w:rsidP="005C0857">
            <w:pPr>
              <w:widowControl/>
              <w:jc w:val="left"/>
              <w:rPr>
                <w:rFonts w:asciiTheme="minorEastAsia" w:hAnsiTheme="minorEastAsia" w:cs="宋体"/>
                <w:kern w:val="0"/>
                <w:sz w:val="18"/>
                <w:szCs w:val="18"/>
              </w:rPr>
            </w:pPr>
          </w:p>
        </w:tc>
      </w:tr>
      <w:tr w:rsidR="001B4BCF" w:rsidRPr="00520C86" w:rsidTr="00520C86">
        <w:trPr>
          <w:gridBefore w:val="1"/>
          <w:gridAfter w:val="2"/>
          <w:wBefore w:w="129" w:type="dxa"/>
          <w:wAfter w:w="68" w:type="dxa"/>
          <w:trHeight w:val="454"/>
        </w:trPr>
        <w:tc>
          <w:tcPr>
            <w:tcW w:w="980" w:type="dxa"/>
            <w:gridSpan w:val="4"/>
            <w:vMerge/>
            <w:tcBorders>
              <w:top w:val="nil"/>
              <w:left w:val="single" w:sz="8" w:space="0" w:color="auto"/>
              <w:bottom w:val="single" w:sz="4" w:space="0" w:color="000000"/>
              <w:right w:val="nil"/>
            </w:tcBorders>
            <w:vAlign w:val="center"/>
            <w:hideMark/>
          </w:tcPr>
          <w:p w:rsidR="001B4BCF" w:rsidRPr="00520C86" w:rsidRDefault="001B4BCF" w:rsidP="005C0857">
            <w:pPr>
              <w:widowControl/>
              <w:jc w:val="left"/>
              <w:rPr>
                <w:rFonts w:asciiTheme="minorEastAsia" w:hAnsiTheme="minorEastAsia" w:cs="宋体"/>
                <w:kern w:val="0"/>
                <w:sz w:val="18"/>
                <w:szCs w:val="18"/>
              </w:rPr>
            </w:pPr>
          </w:p>
        </w:tc>
        <w:tc>
          <w:tcPr>
            <w:tcW w:w="2396" w:type="dxa"/>
            <w:gridSpan w:val="3"/>
            <w:vMerge/>
            <w:tcBorders>
              <w:top w:val="nil"/>
              <w:left w:val="single" w:sz="4" w:space="0" w:color="auto"/>
              <w:bottom w:val="single" w:sz="4" w:space="0" w:color="000000"/>
              <w:right w:val="single" w:sz="4" w:space="0" w:color="auto"/>
            </w:tcBorders>
            <w:vAlign w:val="center"/>
            <w:hideMark/>
          </w:tcPr>
          <w:p w:rsidR="001B4BCF" w:rsidRPr="00520C86" w:rsidRDefault="001B4BCF" w:rsidP="005C0857">
            <w:pPr>
              <w:widowControl/>
              <w:jc w:val="left"/>
              <w:rPr>
                <w:rFonts w:asciiTheme="minorEastAsia" w:hAnsiTheme="minorEastAsia" w:cs="宋体"/>
                <w:kern w:val="0"/>
                <w:sz w:val="18"/>
                <w:szCs w:val="18"/>
              </w:rPr>
            </w:pPr>
          </w:p>
        </w:tc>
        <w:tc>
          <w:tcPr>
            <w:tcW w:w="1169" w:type="dxa"/>
            <w:gridSpan w:val="4"/>
            <w:vMerge/>
            <w:tcBorders>
              <w:top w:val="single" w:sz="8" w:space="0" w:color="auto"/>
              <w:left w:val="single" w:sz="4" w:space="0" w:color="auto"/>
              <w:bottom w:val="single" w:sz="4" w:space="0" w:color="000000"/>
              <w:right w:val="single" w:sz="4" w:space="0" w:color="auto"/>
            </w:tcBorders>
            <w:vAlign w:val="center"/>
            <w:hideMark/>
          </w:tcPr>
          <w:p w:rsidR="001B4BCF" w:rsidRPr="00520C86" w:rsidRDefault="001B4BCF" w:rsidP="005C0857">
            <w:pPr>
              <w:widowControl/>
              <w:jc w:val="left"/>
              <w:rPr>
                <w:rFonts w:asciiTheme="minorEastAsia" w:hAnsiTheme="minorEastAsia" w:cs="宋体"/>
                <w:kern w:val="0"/>
                <w:sz w:val="18"/>
                <w:szCs w:val="18"/>
              </w:rPr>
            </w:pPr>
          </w:p>
        </w:tc>
        <w:tc>
          <w:tcPr>
            <w:tcW w:w="1134" w:type="dxa"/>
            <w:gridSpan w:val="4"/>
            <w:vMerge/>
            <w:tcBorders>
              <w:top w:val="single" w:sz="8" w:space="0" w:color="auto"/>
              <w:left w:val="single" w:sz="4" w:space="0" w:color="auto"/>
              <w:bottom w:val="single" w:sz="4" w:space="0" w:color="000000"/>
              <w:right w:val="single" w:sz="4" w:space="0" w:color="auto"/>
            </w:tcBorders>
            <w:vAlign w:val="center"/>
            <w:hideMark/>
          </w:tcPr>
          <w:p w:rsidR="001B4BCF" w:rsidRPr="00520C86" w:rsidRDefault="001B4BCF" w:rsidP="005C0857">
            <w:pPr>
              <w:widowControl/>
              <w:jc w:val="left"/>
              <w:rPr>
                <w:rFonts w:asciiTheme="minorEastAsia" w:hAnsiTheme="minorEastAsia" w:cs="宋体"/>
                <w:kern w:val="0"/>
                <w:sz w:val="18"/>
                <w:szCs w:val="18"/>
              </w:rPr>
            </w:pPr>
          </w:p>
        </w:tc>
        <w:tc>
          <w:tcPr>
            <w:tcW w:w="1183" w:type="dxa"/>
            <w:gridSpan w:val="5"/>
            <w:vMerge/>
            <w:tcBorders>
              <w:top w:val="single" w:sz="8" w:space="0" w:color="auto"/>
              <w:left w:val="single" w:sz="4" w:space="0" w:color="auto"/>
              <w:bottom w:val="single" w:sz="4" w:space="0" w:color="000000"/>
              <w:right w:val="single" w:sz="4" w:space="0" w:color="auto"/>
            </w:tcBorders>
            <w:vAlign w:val="center"/>
            <w:hideMark/>
          </w:tcPr>
          <w:p w:rsidR="001B4BCF" w:rsidRPr="00520C86" w:rsidRDefault="001B4BCF" w:rsidP="005C0857">
            <w:pPr>
              <w:widowControl/>
              <w:jc w:val="left"/>
              <w:rPr>
                <w:rFonts w:asciiTheme="minorEastAsia" w:hAnsiTheme="minorEastAsia" w:cs="宋体"/>
                <w:kern w:val="0"/>
                <w:sz w:val="18"/>
                <w:szCs w:val="18"/>
              </w:rPr>
            </w:pPr>
          </w:p>
        </w:tc>
        <w:tc>
          <w:tcPr>
            <w:tcW w:w="719" w:type="dxa"/>
            <w:gridSpan w:val="2"/>
            <w:vMerge/>
            <w:tcBorders>
              <w:top w:val="single" w:sz="8" w:space="0" w:color="auto"/>
              <w:left w:val="single" w:sz="4" w:space="0" w:color="auto"/>
              <w:bottom w:val="single" w:sz="4" w:space="0" w:color="000000"/>
              <w:right w:val="single" w:sz="4" w:space="0" w:color="auto"/>
            </w:tcBorders>
            <w:vAlign w:val="center"/>
            <w:hideMark/>
          </w:tcPr>
          <w:p w:rsidR="001B4BCF" w:rsidRPr="00520C86" w:rsidRDefault="001B4BCF" w:rsidP="005C0857">
            <w:pPr>
              <w:widowControl/>
              <w:jc w:val="left"/>
              <w:rPr>
                <w:rFonts w:asciiTheme="minorEastAsia" w:hAnsiTheme="minorEastAsia" w:cs="宋体"/>
                <w:kern w:val="0"/>
                <w:sz w:val="18"/>
                <w:szCs w:val="18"/>
              </w:rPr>
            </w:pPr>
          </w:p>
        </w:tc>
        <w:tc>
          <w:tcPr>
            <w:tcW w:w="1106" w:type="dxa"/>
            <w:gridSpan w:val="4"/>
            <w:vMerge/>
            <w:tcBorders>
              <w:top w:val="single" w:sz="8" w:space="0" w:color="auto"/>
              <w:left w:val="single" w:sz="4" w:space="0" w:color="auto"/>
              <w:bottom w:val="single" w:sz="4" w:space="0" w:color="000000"/>
              <w:right w:val="single" w:sz="4" w:space="0" w:color="auto"/>
            </w:tcBorders>
            <w:vAlign w:val="center"/>
            <w:hideMark/>
          </w:tcPr>
          <w:p w:rsidR="001B4BCF" w:rsidRPr="00520C86" w:rsidRDefault="001B4BCF" w:rsidP="005C0857">
            <w:pPr>
              <w:widowControl/>
              <w:jc w:val="left"/>
              <w:rPr>
                <w:rFonts w:asciiTheme="minorEastAsia" w:hAnsiTheme="minorEastAsia" w:cs="宋体"/>
                <w:kern w:val="0"/>
                <w:sz w:val="18"/>
                <w:szCs w:val="18"/>
              </w:rPr>
            </w:pPr>
          </w:p>
        </w:tc>
        <w:tc>
          <w:tcPr>
            <w:tcW w:w="1031" w:type="dxa"/>
            <w:gridSpan w:val="4"/>
            <w:vMerge/>
            <w:tcBorders>
              <w:top w:val="single" w:sz="8" w:space="0" w:color="auto"/>
              <w:left w:val="single" w:sz="4" w:space="0" w:color="auto"/>
              <w:bottom w:val="single" w:sz="4" w:space="0" w:color="000000"/>
              <w:right w:val="single" w:sz="8" w:space="0" w:color="auto"/>
            </w:tcBorders>
            <w:vAlign w:val="center"/>
            <w:hideMark/>
          </w:tcPr>
          <w:p w:rsidR="001B4BCF" w:rsidRPr="00520C86" w:rsidRDefault="001B4BCF" w:rsidP="005C0857">
            <w:pPr>
              <w:widowControl/>
              <w:jc w:val="left"/>
              <w:rPr>
                <w:rFonts w:asciiTheme="minorEastAsia" w:hAnsiTheme="minorEastAsia" w:cs="宋体"/>
                <w:kern w:val="0"/>
                <w:sz w:val="18"/>
                <w:szCs w:val="18"/>
              </w:rPr>
            </w:pPr>
          </w:p>
        </w:tc>
      </w:tr>
      <w:tr w:rsidR="001B4BCF" w:rsidRPr="00520C86" w:rsidTr="00520C86">
        <w:trPr>
          <w:gridBefore w:val="1"/>
          <w:gridAfter w:val="2"/>
          <w:wBefore w:w="129" w:type="dxa"/>
          <w:wAfter w:w="68" w:type="dxa"/>
          <w:trHeight w:val="454"/>
        </w:trPr>
        <w:tc>
          <w:tcPr>
            <w:tcW w:w="3376" w:type="dxa"/>
            <w:gridSpan w:val="7"/>
            <w:tcBorders>
              <w:top w:val="single" w:sz="4" w:space="0" w:color="auto"/>
              <w:left w:val="single" w:sz="8" w:space="0" w:color="auto"/>
              <w:bottom w:val="single" w:sz="4" w:space="0" w:color="auto"/>
              <w:right w:val="single" w:sz="4" w:space="0" w:color="000000"/>
            </w:tcBorders>
            <w:shd w:val="clear" w:color="000000" w:fill="FFFFFF"/>
            <w:noWrap/>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栏次</w:t>
            </w:r>
          </w:p>
        </w:tc>
        <w:tc>
          <w:tcPr>
            <w:tcW w:w="1169" w:type="dxa"/>
            <w:gridSpan w:val="4"/>
            <w:tcBorders>
              <w:top w:val="nil"/>
              <w:left w:val="nil"/>
              <w:bottom w:val="single" w:sz="4" w:space="0" w:color="auto"/>
              <w:right w:val="single" w:sz="4" w:space="0" w:color="auto"/>
            </w:tcBorders>
            <w:shd w:val="clear" w:color="000000" w:fill="FFFFFF"/>
            <w:noWrap/>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w:t>
            </w:r>
          </w:p>
        </w:tc>
        <w:tc>
          <w:tcPr>
            <w:tcW w:w="1183" w:type="dxa"/>
            <w:gridSpan w:val="5"/>
            <w:tcBorders>
              <w:top w:val="nil"/>
              <w:left w:val="nil"/>
              <w:bottom w:val="single" w:sz="4" w:space="0" w:color="auto"/>
              <w:right w:val="single" w:sz="4" w:space="0" w:color="auto"/>
            </w:tcBorders>
            <w:shd w:val="clear" w:color="000000" w:fill="FFFFFF"/>
            <w:noWrap/>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3</w:t>
            </w:r>
          </w:p>
        </w:tc>
        <w:tc>
          <w:tcPr>
            <w:tcW w:w="719" w:type="dxa"/>
            <w:gridSpan w:val="2"/>
            <w:tcBorders>
              <w:top w:val="nil"/>
              <w:left w:val="nil"/>
              <w:bottom w:val="single" w:sz="4" w:space="0" w:color="auto"/>
              <w:right w:val="single" w:sz="4" w:space="0" w:color="auto"/>
            </w:tcBorders>
            <w:shd w:val="clear" w:color="000000" w:fill="FFFFFF"/>
            <w:noWrap/>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4</w:t>
            </w:r>
          </w:p>
        </w:tc>
        <w:tc>
          <w:tcPr>
            <w:tcW w:w="1106" w:type="dxa"/>
            <w:gridSpan w:val="4"/>
            <w:tcBorders>
              <w:top w:val="nil"/>
              <w:left w:val="nil"/>
              <w:bottom w:val="single" w:sz="4" w:space="0" w:color="auto"/>
              <w:right w:val="single" w:sz="4" w:space="0" w:color="auto"/>
            </w:tcBorders>
            <w:shd w:val="clear" w:color="000000" w:fill="FFFFFF"/>
            <w:noWrap/>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5</w:t>
            </w:r>
          </w:p>
        </w:tc>
        <w:tc>
          <w:tcPr>
            <w:tcW w:w="1031" w:type="dxa"/>
            <w:gridSpan w:val="4"/>
            <w:tcBorders>
              <w:top w:val="nil"/>
              <w:left w:val="nil"/>
              <w:bottom w:val="single" w:sz="4" w:space="0" w:color="auto"/>
              <w:right w:val="single" w:sz="8" w:space="0" w:color="auto"/>
            </w:tcBorders>
            <w:shd w:val="clear" w:color="000000" w:fill="FFFFFF"/>
            <w:noWrap/>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6</w:t>
            </w:r>
          </w:p>
        </w:tc>
      </w:tr>
      <w:tr w:rsidR="001B4BCF" w:rsidRPr="00520C86" w:rsidTr="00520C86">
        <w:trPr>
          <w:gridBefore w:val="1"/>
          <w:gridAfter w:val="2"/>
          <w:wBefore w:w="129" w:type="dxa"/>
          <w:wAfter w:w="68" w:type="dxa"/>
          <w:trHeight w:val="454"/>
        </w:trPr>
        <w:tc>
          <w:tcPr>
            <w:tcW w:w="3376" w:type="dxa"/>
            <w:gridSpan w:val="7"/>
            <w:tcBorders>
              <w:top w:val="nil"/>
              <w:left w:val="single" w:sz="8" w:space="0" w:color="auto"/>
              <w:bottom w:val="single" w:sz="4" w:space="0" w:color="auto"/>
              <w:right w:val="single" w:sz="4" w:space="0" w:color="000000"/>
            </w:tcBorders>
            <w:shd w:val="clear" w:color="000000" w:fill="FFFFFF"/>
            <w:noWrap/>
            <w:vAlign w:val="center"/>
            <w:hideMark/>
          </w:tcPr>
          <w:p w:rsidR="001B4BCF" w:rsidRPr="00520C86" w:rsidRDefault="001B4BCF"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合计</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1B4BCF" w:rsidRPr="00520C86" w:rsidRDefault="00AD361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21</w:t>
            </w:r>
            <w:r w:rsidR="00DE2A0A">
              <w:rPr>
                <w:rFonts w:asciiTheme="minorEastAsia" w:hAnsiTheme="minorEastAsia" w:cs="宋体"/>
                <w:color w:val="000000"/>
                <w:kern w:val="0"/>
                <w:sz w:val="18"/>
                <w:szCs w:val="18"/>
              </w:rPr>
              <w:t>,</w:t>
            </w:r>
            <w:r>
              <w:rPr>
                <w:rFonts w:asciiTheme="minorEastAsia" w:hAnsiTheme="minorEastAsia" w:cs="宋体"/>
                <w:color w:val="000000"/>
                <w:kern w:val="0"/>
                <w:sz w:val="18"/>
                <w:szCs w:val="18"/>
              </w:rPr>
              <w:t>832.99</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1B4BCF" w:rsidRPr="00520C86" w:rsidRDefault="00AD361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17</w:t>
            </w:r>
            <w:r w:rsidR="00DE2A0A">
              <w:rPr>
                <w:rFonts w:asciiTheme="minorEastAsia" w:hAnsiTheme="minorEastAsia" w:cs="宋体"/>
                <w:color w:val="000000"/>
                <w:kern w:val="0"/>
                <w:sz w:val="18"/>
                <w:szCs w:val="18"/>
              </w:rPr>
              <w:t>,</w:t>
            </w:r>
            <w:r>
              <w:rPr>
                <w:rFonts w:asciiTheme="minorEastAsia" w:hAnsiTheme="minorEastAsia" w:cs="宋体"/>
                <w:color w:val="000000"/>
                <w:kern w:val="0"/>
                <w:sz w:val="18"/>
                <w:szCs w:val="18"/>
              </w:rPr>
              <w:t>957.74</w:t>
            </w: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1B4BCF" w:rsidRPr="00520C86" w:rsidRDefault="00AD361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w:t>
            </w:r>
            <w:r w:rsidR="00DE2A0A">
              <w:rPr>
                <w:rFonts w:asciiTheme="minorEastAsia" w:hAnsiTheme="minorEastAsia" w:cs="宋体"/>
                <w:color w:val="000000"/>
                <w:kern w:val="0"/>
                <w:sz w:val="18"/>
                <w:szCs w:val="18"/>
              </w:rPr>
              <w:t>,</w:t>
            </w:r>
            <w:r>
              <w:rPr>
                <w:rFonts w:asciiTheme="minorEastAsia" w:hAnsiTheme="minorEastAsia" w:cs="宋体"/>
                <w:color w:val="000000"/>
                <w:kern w:val="0"/>
                <w:sz w:val="18"/>
                <w:szCs w:val="18"/>
              </w:rPr>
              <w:t>304.8</w:t>
            </w: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1B4BCF" w:rsidRPr="00520C86" w:rsidRDefault="00AD361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570.45</w:t>
            </w: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1B4BCF" w:rsidRPr="00520C86" w:rsidRDefault="001B4BCF" w:rsidP="005C0857">
            <w:pPr>
              <w:widowControl/>
              <w:jc w:val="right"/>
              <w:rPr>
                <w:rFonts w:asciiTheme="minorEastAsia" w:hAnsiTheme="minorEastAsia" w:cs="宋体"/>
                <w:color w:val="000000"/>
                <w:kern w:val="0"/>
                <w:sz w:val="18"/>
                <w:szCs w:val="18"/>
              </w:rPr>
            </w:pPr>
          </w:p>
        </w:tc>
      </w:tr>
      <w:tr w:rsidR="00AD361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AD361A" w:rsidRPr="00520C86" w:rsidRDefault="00AD361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教育支出</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21</w:t>
            </w:r>
            <w:r w:rsidR="00DE2A0A">
              <w:rPr>
                <w:rFonts w:asciiTheme="minorEastAsia" w:hAnsiTheme="minorEastAsia" w:cs="宋体"/>
                <w:color w:val="000000"/>
                <w:kern w:val="0"/>
                <w:sz w:val="18"/>
                <w:szCs w:val="18"/>
              </w:rPr>
              <w:t>,</w:t>
            </w:r>
            <w:r>
              <w:rPr>
                <w:rFonts w:asciiTheme="minorEastAsia" w:hAnsiTheme="minorEastAsia" w:cs="宋体"/>
                <w:color w:val="000000"/>
                <w:kern w:val="0"/>
                <w:sz w:val="18"/>
                <w:szCs w:val="18"/>
              </w:rPr>
              <w:t>787.07</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17</w:t>
            </w:r>
            <w:r w:rsidR="00DE2A0A">
              <w:rPr>
                <w:rFonts w:asciiTheme="minorEastAsia" w:hAnsiTheme="minorEastAsia" w:cs="宋体"/>
                <w:color w:val="000000"/>
                <w:kern w:val="0"/>
                <w:sz w:val="18"/>
                <w:szCs w:val="18"/>
              </w:rPr>
              <w:t>,</w:t>
            </w:r>
            <w:r>
              <w:rPr>
                <w:rFonts w:asciiTheme="minorEastAsia" w:hAnsiTheme="minorEastAsia" w:cs="宋体"/>
                <w:color w:val="000000"/>
                <w:kern w:val="0"/>
                <w:sz w:val="18"/>
                <w:szCs w:val="18"/>
              </w:rPr>
              <w:t>931.82</w:t>
            </w: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w:t>
            </w:r>
            <w:r w:rsidR="00DE2A0A">
              <w:rPr>
                <w:rFonts w:asciiTheme="minorEastAsia" w:hAnsiTheme="minorEastAsia" w:cs="宋体"/>
                <w:color w:val="000000"/>
                <w:kern w:val="0"/>
                <w:sz w:val="18"/>
                <w:szCs w:val="18"/>
              </w:rPr>
              <w:t>,</w:t>
            </w:r>
            <w:r>
              <w:rPr>
                <w:rFonts w:asciiTheme="minorEastAsia" w:hAnsiTheme="minorEastAsia" w:cs="宋体"/>
                <w:color w:val="000000"/>
                <w:kern w:val="0"/>
                <w:sz w:val="18"/>
                <w:szCs w:val="18"/>
              </w:rPr>
              <w:t>284.8</w:t>
            </w: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570.45</w:t>
            </w: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p>
        </w:tc>
      </w:tr>
      <w:tr w:rsidR="00AD361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AD361A" w:rsidRPr="00520C86" w:rsidRDefault="00AD361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20502</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普通教育</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30</w:t>
            </w: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p>
        </w:tc>
      </w:tr>
      <w:tr w:rsidR="00AD361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AD361A" w:rsidRPr="00520C86" w:rsidRDefault="00AD361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2050299</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 xml:space="preserve">  其他普通教育支出</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30</w:t>
            </w: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AD361A" w:rsidRPr="00520C86" w:rsidRDefault="00AD361A" w:rsidP="005C0857">
            <w:pPr>
              <w:widowControl/>
              <w:jc w:val="right"/>
              <w:rPr>
                <w:rFonts w:asciiTheme="minorEastAsia" w:hAnsiTheme="minorEastAsia" w:cs="宋体"/>
                <w:color w:val="000000"/>
                <w:kern w:val="0"/>
                <w:sz w:val="18"/>
                <w:szCs w:val="18"/>
              </w:rPr>
            </w:pPr>
          </w:p>
        </w:tc>
      </w:tr>
      <w:tr w:rsidR="00DE2A0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20503</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职业教育</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21,757.07</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17,901.82</w:t>
            </w: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3,284.8</w:t>
            </w: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570.45</w:t>
            </w: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r>
      <w:tr w:rsidR="00DE2A0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2050305</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 xml:space="preserve">  高等职业教育</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21,757.07</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17,901.82</w:t>
            </w: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3,284.8</w:t>
            </w: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570.45</w:t>
            </w: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r>
      <w:tr w:rsidR="00DE2A0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206</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科学技术支出</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20</w:t>
            </w: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r>
      <w:tr w:rsidR="00DE2A0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2060</w:t>
            </w:r>
            <w:r>
              <w:rPr>
                <w:rFonts w:asciiTheme="minorEastAsia" w:hAnsiTheme="minorEastAsia" w:cs="宋体"/>
                <w:color w:val="000000"/>
                <w:kern w:val="0"/>
                <w:sz w:val="18"/>
                <w:szCs w:val="18"/>
              </w:rPr>
              <w:t>2</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基础</w:t>
            </w:r>
            <w:r w:rsidRPr="00520C86">
              <w:rPr>
                <w:rFonts w:asciiTheme="minorEastAsia" w:hAnsiTheme="minorEastAsia" w:cs="宋体" w:hint="eastAsia"/>
                <w:color w:val="000000"/>
                <w:kern w:val="0"/>
                <w:sz w:val="18"/>
                <w:szCs w:val="18"/>
              </w:rPr>
              <w:t>研究</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r>
      <w:tr w:rsidR="00DE2A0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Pr>
                <w:rFonts w:asciiTheme="minorEastAsia" w:hAnsiTheme="minorEastAsia" w:cs="宋体"/>
                <w:color w:val="000000"/>
                <w:kern w:val="0"/>
                <w:sz w:val="18"/>
                <w:szCs w:val="18"/>
              </w:rPr>
              <w:t>2060203</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Pr>
                <w:rFonts w:asciiTheme="minorEastAsia" w:hAnsiTheme="minorEastAsia" w:cs="宋体"/>
                <w:color w:val="000000"/>
                <w:kern w:val="0"/>
                <w:sz w:val="18"/>
                <w:szCs w:val="18"/>
              </w:rPr>
              <w:t xml:space="preserve">  </w:t>
            </w:r>
            <w:r>
              <w:rPr>
                <w:rFonts w:asciiTheme="minorEastAsia" w:hAnsiTheme="minorEastAsia" w:cs="宋体" w:hint="eastAsia"/>
                <w:color w:val="000000"/>
                <w:kern w:val="0"/>
                <w:sz w:val="18"/>
                <w:szCs w:val="18"/>
              </w:rPr>
              <w:t>自然科学基金</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r>
      <w:tr w:rsidR="00DE2A0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20604</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技术研究与开发</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r>
      <w:tr w:rsidR="00DE2A0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2060499</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 xml:space="preserve">  其他技术研究与开发支出</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r>
      <w:tr w:rsidR="00DE2A0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社会保障和就业支出</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25.92</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25.92</w:t>
            </w: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r>
      <w:tr w:rsidR="00DE2A0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20805</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行政事业单位离退休</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0.72</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0.72</w:t>
            </w: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r>
      <w:tr w:rsidR="00DE2A0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2080599</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 xml:space="preserve">  其他行政事业单位离退休支出</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0.72</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0.72</w:t>
            </w: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r>
      <w:tr w:rsidR="00DE2A0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2080</w:t>
            </w:r>
            <w:r>
              <w:rPr>
                <w:rFonts w:asciiTheme="minorEastAsia" w:hAnsiTheme="minorEastAsia" w:cs="宋体" w:hint="eastAsia"/>
                <w:color w:val="000000"/>
                <w:kern w:val="0"/>
                <w:sz w:val="18"/>
                <w:szCs w:val="18"/>
              </w:rPr>
              <w:t>7</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就业补助</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25.2</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25.2</w:t>
            </w: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r>
      <w:tr w:rsidR="00DE2A0A" w:rsidRPr="00520C86" w:rsidTr="00520C86">
        <w:trPr>
          <w:gridBefore w:val="1"/>
          <w:gridAfter w:val="2"/>
          <w:wBefore w:w="129" w:type="dxa"/>
          <w:wAfter w:w="68" w:type="dxa"/>
          <w:trHeight w:val="454"/>
        </w:trPr>
        <w:tc>
          <w:tcPr>
            <w:tcW w:w="980" w:type="dxa"/>
            <w:gridSpan w:val="4"/>
            <w:tcBorders>
              <w:top w:val="nil"/>
              <w:left w:val="single" w:sz="4" w:space="0" w:color="000000"/>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2080</w:t>
            </w:r>
            <w:r>
              <w:rPr>
                <w:rFonts w:asciiTheme="minorEastAsia" w:hAnsiTheme="minorEastAsia" w:cs="宋体" w:hint="eastAsia"/>
                <w:color w:val="000000"/>
                <w:kern w:val="0"/>
                <w:sz w:val="18"/>
                <w:szCs w:val="18"/>
              </w:rPr>
              <w:t>701</w:t>
            </w:r>
          </w:p>
        </w:tc>
        <w:tc>
          <w:tcPr>
            <w:tcW w:w="2396" w:type="dxa"/>
            <w:gridSpan w:val="3"/>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FE2E78">
            <w:pPr>
              <w:widowControl/>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就业创业服务补贴</w:t>
            </w:r>
          </w:p>
        </w:tc>
        <w:tc>
          <w:tcPr>
            <w:tcW w:w="1169"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25.2</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25.2</w:t>
            </w:r>
          </w:p>
        </w:tc>
        <w:tc>
          <w:tcPr>
            <w:tcW w:w="1183" w:type="dxa"/>
            <w:gridSpan w:val="5"/>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719" w:type="dxa"/>
            <w:gridSpan w:val="2"/>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106" w:type="dxa"/>
            <w:gridSpan w:val="4"/>
            <w:tcBorders>
              <w:top w:val="nil"/>
              <w:left w:val="nil"/>
              <w:bottom w:val="single" w:sz="4" w:space="0" w:color="000000"/>
              <w:right w:val="single" w:sz="4"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c>
          <w:tcPr>
            <w:tcW w:w="1031" w:type="dxa"/>
            <w:gridSpan w:val="4"/>
            <w:tcBorders>
              <w:top w:val="nil"/>
              <w:left w:val="nil"/>
              <w:bottom w:val="single" w:sz="4" w:space="0" w:color="000000"/>
              <w:right w:val="single" w:sz="8" w:space="0" w:color="000000"/>
            </w:tcBorders>
            <w:shd w:val="clear" w:color="auto" w:fill="auto"/>
            <w:noWrap/>
            <w:vAlign w:val="center"/>
            <w:hideMark/>
          </w:tcPr>
          <w:p w:rsidR="00DE2A0A" w:rsidRPr="00520C86" w:rsidRDefault="00DE2A0A" w:rsidP="005C0857">
            <w:pPr>
              <w:widowControl/>
              <w:jc w:val="right"/>
              <w:rPr>
                <w:rFonts w:asciiTheme="minorEastAsia" w:hAnsiTheme="minorEastAsia" w:cs="宋体"/>
                <w:color w:val="000000"/>
                <w:kern w:val="0"/>
                <w:sz w:val="18"/>
                <w:szCs w:val="18"/>
              </w:rPr>
            </w:pPr>
          </w:p>
        </w:tc>
      </w:tr>
      <w:tr w:rsidR="00DE2A0A" w:rsidRPr="00520C86" w:rsidTr="00520C86">
        <w:trPr>
          <w:gridBefore w:val="1"/>
          <w:gridAfter w:val="2"/>
          <w:wBefore w:w="129" w:type="dxa"/>
          <w:wAfter w:w="68" w:type="dxa"/>
          <w:trHeight w:val="360"/>
        </w:trPr>
        <w:tc>
          <w:tcPr>
            <w:tcW w:w="9718" w:type="dxa"/>
            <w:gridSpan w:val="30"/>
            <w:tcBorders>
              <w:top w:val="single" w:sz="8" w:space="0" w:color="auto"/>
              <w:left w:val="nil"/>
              <w:bottom w:val="nil"/>
              <w:right w:val="nil"/>
            </w:tcBorders>
            <w:shd w:val="clear" w:color="auto" w:fill="auto"/>
            <w:vAlign w:val="center"/>
            <w:hideMark/>
          </w:tcPr>
          <w:p w:rsidR="00DE2A0A" w:rsidRPr="00520C86" w:rsidRDefault="00DE2A0A"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注：本表反映部门本年度各项支出情况。</w:t>
            </w:r>
          </w:p>
        </w:tc>
      </w:tr>
    </w:tbl>
    <w:p w:rsidR="0021271B" w:rsidRDefault="0021271B" w:rsidP="00B50B78">
      <w:pPr>
        <w:adjustRightInd w:val="0"/>
        <w:snapToGrid w:val="0"/>
        <w:spacing w:line="360" w:lineRule="auto"/>
        <w:rPr>
          <w:rFonts w:ascii="华文仿宋" w:eastAsia="华文仿宋" w:hAnsi="华文仿宋" w:cs="宋体"/>
          <w:color w:val="000000"/>
          <w:kern w:val="0"/>
          <w:sz w:val="24"/>
          <w:szCs w:val="24"/>
        </w:rPr>
      </w:pPr>
    </w:p>
    <w:p w:rsidR="00520C86" w:rsidRDefault="00520C86" w:rsidP="00B50B78">
      <w:pPr>
        <w:adjustRightInd w:val="0"/>
        <w:snapToGrid w:val="0"/>
        <w:spacing w:line="360" w:lineRule="auto"/>
        <w:rPr>
          <w:rFonts w:ascii="华文仿宋" w:eastAsia="华文仿宋" w:hAnsi="华文仿宋" w:cs="宋体"/>
          <w:color w:val="000000"/>
          <w:kern w:val="0"/>
          <w:sz w:val="24"/>
          <w:szCs w:val="24"/>
        </w:rPr>
      </w:pPr>
    </w:p>
    <w:p w:rsidR="00A961CF" w:rsidRDefault="00A961CF" w:rsidP="00B50B78">
      <w:pPr>
        <w:adjustRightInd w:val="0"/>
        <w:snapToGrid w:val="0"/>
        <w:spacing w:line="360" w:lineRule="auto"/>
        <w:rPr>
          <w:rFonts w:ascii="华文仿宋" w:eastAsia="华文仿宋" w:hAnsi="华文仿宋" w:cs="宋体"/>
          <w:color w:val="000000"/>
          <w:kern w:val="0"/>
          <w:sz w:val="24"/>
          <w:szCs w:val="24"/>
        </w:rPr>
      </w:pPr>
    </w:p>
    <w:p w:rsidR="00AD361A" w:rsidRPr="00AD361A" w:rsidRDefault="00AD361A" w:rsidP="00B50B78">
      <w:pPr>
        <w:adjustRightInd w:val="0"/>
        <w:snapToGrid w:val="0"/>
        <w:spacing w:line="360" w:lineRule="auto"/>
        <w:rPr>
          <w:rFonts w:ascii="华文仿宋" w:eastAsia="华文仿宋" w:hAnsi="华文仿宋" w:cs="宋体"/>
          <w:color w:val="000000"/>
          <w:kern w:val="0"/>
          <w:sz w:val="24"/>
          <w:szCs w:val="24"/>
        </w:rPr>
      </w:pPr>
    </w:p>
    <w:p w:rsidR="00520C86" w:rsidRPr="00AB2C27" w:rsidRDefault="00520C86" w:rsidP="00B50B78">
      <w:pPr>
        <w:adjustRightInd w:val="0"/>
        <w:snapToGrid w:val="0"/>
        <w:spacing w:line="360" w:lineRule="auto"/>
        <w:rPr>
          <w:rFonts w:ascii="华文仿宋" w:eastAsia="华文仿宋" w:hAnsi="华文仿宋" w:cs="宋体"/>
          <w:color w:val="000000"/>
          <w:kern w:val="0"/>
          <w:sz w:val="24"/>
          <w:szCs w:val="24"/>
        </w:rPr>
      </w:pPr>
    </w:p>
    <w:tbl>
      <w:tblPr>
        <w:tblW w:w="10361" w:type="dxa"/>
        <w:tblInd w:w="95" w:type="dxa"/>
        <w:tblLook w:val="04A0" w:firstRow="1" w:lastRow="0" w:firstColumn="1" w:lastColumn="0" w:noHBand="0" w:noVBand="1"/>
      </w:tblPr>
      <w:tblGrid>
        <w:gridCol w:w="2707"/>
        <w:gridCol w:w="484"/>
        <w:gridCol w:w="1075"/>
        <w:gridCol w:w="2035"/>
        <w:gridCol w:w="484"/>
        <w:gridCol w:w="1075"/>
        <w:gridCol w:w="1134"/>
        <w:gridCol w:w="1367"/>
      </w:tblGrid>
      <w:tr w:rsidR="005C0857" w:rsidRPr="00AB2C27" w:rsidTr="00D708C2">
        <w:trPr>
          <w:trHeight w:val="360"/>
        </w:trPr>
        <w:tc>
          <w:tcPr>
            <w:tcW w:w="10361" w:type="dxa"/>
            <w:gridSpan w:val="8"/>
            <w:tcBorders>
              <w:top w:val="nil"/>
              <w:left w:val="nil"/>
              <w:bottom w:val="nil"/>
              <w:right w:val="nil"/>
            </w:tcBorders>
            <w:shd w:val="clear" w:color="auto" w:fill="auto"/>
            <w:noWrap/>
            <w:vAlign w:val="center"/>
            <w:hideMark/>
          </w:tcPr>
          <w:p w:rsidR="005C0857" w:rsidRPr="00AB2C27" w:rsidRDefault="005C0857" w:rsidP="003B34A4">
            <w:pPr>
              <w:widowControl/>
              <w:jc w:val="center"/>
              <w:rPr>
                <w:rFonts w:ascii="华文仿宋" w:eastAsia="华文仿宋" w:hAnsi="华文仿宋" w:cs="宋体"/>
                <w:color w:val="000000"/>
                <w:kern w:val="0"/>
                <w:sz w:val="32"/>
                <w:szCs w:val="32"/>
              </w:rPr>
            </w:pPr>
            <w:r w:rsidRPr="001A4D4F">
              <w:rPr>
                <w:rFonts w:ascii="华文中宋" w:eastAsia="方正小标宋_GBK" w:hAnsi="华文中宋" w:cs="宋体" w:hint="eastAsia"/>
                <w:kern w:val="0"/>
                <w:sz w:val="36"/>
                <w:szCs w:val="36"/>
              </w:rPr>
              <w:t>财政拨款收支决算总表</w:t>
            </w:r>
          </w:p>
        </w:tc>
      </w:tr>
      <w:tr w:rsidR="005C0857" w:rsidRPr="00520C86" w:rsidTr="00D708C2">
        <w:trPr>
          <w:trHeight w:val="199"/>
        </w:trPr>
        <w:tc>
          <w:tcPr>
            <w:tcW w:w="2707"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075"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035"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075"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34"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367"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公开04表</w:t>
            </w:r>
          </w:p>
        </w:tc>
      </w:tr>
      <w:tr w:rsidR="005C0857" w:rsidRPr="00520C86" w:rsidTr="00D708C2">
        <w:trPr>
          <w:trHeight w:val="300"/>
        </w:trPr>
        <w:tc>
          <w:tcPr>
            <w:tcW w:w="2707" w:type="dxa"/>
            <w:tcBorders>
              <w:top w:val="nil"/>
              <w:left w:val="nil"/>
              <w:bottom w:val="nil"/>
              <w:right w:val="nil"/>
            </w:tcBorders>
            <w:shd w:val="clear" w:color="000000" w:fill="FFFFFF"/>
            <w:noWrap/>
            <w:vAlign w:val="center"/>
            <w:hideMark/>
          </w:tcPr>
          <w:p w:rsidR="005C0857" w:rsidRPr="006D2695" w:rsidRDefault="005C0857" w:rsidP="005C0857">
            <w:pPr>
              <w:widowControl/>
              <w:jc w:val="left"/>
              <w:rPr>
                <w:rFonts w:asciiTheme="minorEastAsia" w:hAnsiTheme="minorEastAsia" w:cs="宋体"/>
                <w:color w:val="000000"/>
                <w:kern w:val="0"/>
                <w:sz w:val="15"/>
                <w:szCs w:val="15"/>
              </w:rPr>
            </w:pPr>
            <w:r w:rsidRPr="006D2695">
              <w:rPr>
                <w:rFonts w:asciiTheme="minorEastAsia" w:hAnsiTheme="minorEastAsia" w:cs="宋体" w:hint="eastAsia"/>
                <w:color w:val="000000"/>
                <w:kern w:val="0"/>
                <w:sz w:val="15"/>
                <w:szCs w:val="15"/>
              </w:rPr>
              <w:t>部门：湖南高速铁路职业技术学院</w:t>
            </w:r>
          </w:p>
        </w:tc>
        <w:tc>
          <w:tcPr>
            <w:tcW w:w="484"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075"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035"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075"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34"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367" w:type="dxa"/>
            <w:tcBorders>
              <w:top w:val="nil"/>
              <w:left w:val="nil"/>
              <w:bottom w:val="nil"/>
              <w:right w:val="nil"/>
            </w:tcBorders>
            <w:shd w:val="clear" w:color="000000" w:fill="FFFFFF"/>
            <w:noWrap/>
            <w:vAlign w:val="center"/>
            <w:hideMark/>
          </w:tcPr>
          <w:p w:rsidR="005C0857" w:rsidRPr="00520C86" w:rsidRDefault="005C0857" w:rsidP="005C0857">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单位：万元</w:t>
            </w:r>
          </w:p>
        </w:tc>
      </w:tr>
      <w:tr w:rsidR="005C0857" w:rsidRPr="00520C86" w:rsidTr="00D708C2">
        <w:trPr>
          <w:trHeight w:val="567"/>
        </w:trPr>
        <w:tc>
          <w:tcPr>
            <w:tcW w:w="4266" w:type="dxa"/>
            <w:gridSpan w:val="3"/>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收入</w:t>
            </w:r>
          </w:p>
        </w:tc>
        <w:tc>
          <w:tcPr>
            <w:tcW w:w="6095" w:type="dxa"/>
            <w:gridSpan w:val="5"/>
            <w:tcBorders>
              <w:top w:val="single" w:sz="8" w:space="0" w:color="auto"/>
              <w:left w:val="nil"/>
              <w:bottom w:val="single" w:sz="4" w:space="0" w:color="auto"/>
              <w:right w:val="single" w:sz="8" w:space="0" w:color="000000"/>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支出</w:t>
            </w:r>
          </w:p>
        </w:tc>
      </w:tr>
      <w:tr w:rsidR="005C0857" w:rsidRPr="00520C86" w:rsidTr="00D708C2">
        <w:trPr>
          <w:trHeight w:val="567"/>
        </w:trPr>
        <w:tc>
          <w:tcPr>
            <w:tcW w:w="2707" w:type="dxa"/>
            <w:tcBorders>
              <w:top w:val="nil"/>
              <w:left w:val="single" w:sz="8"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项    目</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行次</w:t>
            </w:r>
          </w:p>
        </w:tc>
        <w:tc>
          <w:tcPr>
            <w:tcW w:w="107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金额</w:t>
            </w:r>
          </w:p>
        </w:tc>
        <w:tc>
          <w:tcPr>
            <w:tcW w:w="203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项    目</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行次</w:t>
            </w:r>
          </w:p>
        </w:tc>
        <w:tc>
          <w:tcPr>
            <w:tcW w:w="107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合计</w:t>
            </w:r>
          </w:p>
        </w:tc>
        <w:tc>
          <w:tcPr>
            <w:tcW w:w="1134" w:type="dxa"/>
            <w:tcBorders>
              <w:top w:val="nil"/>
              <w:left w:val="nil"/>
              <w:bottom w:val="single" w:sz="4" w:space="0" w:color="auto"/>
              <w:right w:val="single" w:sz="4" w:space="0" w:color="auto"/>
            </w:tcBorders>
            <w:shd w:val="clear" w:color="000000" w:fill="FFFFFF"/>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一般公共预算财政拨款</w:t>
            </w:r>
          </w:p>
        </w:tc>
        <w:tc>
          <w:tcPr>
            <w:tcW w:w="1367" w:type="dxa"/>
            <w:tcBorders>
              <w:top w:val="nil"/>
              <w:left w:val="nil"/>
              <w:bottom w:val="single" w:sz="4" w:space="0" w:color="auto"/>
              <w:right w:val="single" w:sz="8" w:space="0" w:color="auto"/>
            </w:tcBorders>
            <w:shd w:val="clear" w:color="000000" w:fill="FFFFFF"/>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政府性基金预算财政拨款</w:t>
            </w:r>
          </w:p>
        </w:tc>
      </w:tr>
      <w:tr w:rsidR="005C0857" w:rsidRPr="00520C86" w:rsidTr="00D708C2">
        <w:trPr>
          <w:trHeight w:val="567"/>
        </w:trPr>
        <w:tc>
          <w:tcPr>
            <w:tcW w:w="2707" w:type="dxa"/>
            <w:tcBorders>
              <w:top w:val="nil"/>
              <w:left w:val="single" w:sz="8"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栏    次</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07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w:t>
            </w:r>
          </w:p>
        </w:tc>
        <w:tc>
          <w:tcPr>
            <w:tcW w:w="203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栏    次</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07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w:t>
            </w:r>
          </w:p>
        </w:tc>
        <w:tc>
          <w:tcPr>
            <w:tcW w:w="113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3</w:t>
            </w:r>
          </w:p>
        </w:tc>
        <w:tc>
          <w:tcPr>
            <w:tcW w:w="1367" w:type="dxa"/>
            <w:tcBorders>
              <w:top w:val="nil"/>
              <w:left w:val="nil"/>
              <w:bottom w:val="single" w:sz="4" w:space="0" w:color="auto"/>
              <w:right w:val="single" w:sz="8"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4</w:t>
            </w:r>
          </w:p>
        </w:tc>
      </w:tr>
      <w:tr w:rsidR="005C0857" w:rsidRPr="00520C86" w:rsidTr="00D708C2">
        <w:trPr>
          <w:trHeight w:val="567"/>
        </w:trPr>
        <w:tc>
          <w:tcPr>
            <w:tcW w:w="2707" w:type="dxa"/>
            <w:tcBorders>
              <w:top w:val="nil"/>
              <w:left w:val="single" w:sz="8" w:space="0" w:color="auto"/>
              <w:bottom w:val="single" w:sz="4" w:space="0" w:color="auto"/>
              <w:right w:val="single" w:sz="4" w:space="0" w:color="auto"/>
            </w:tcBorders>
            <w:shd w:val="clear" w:color="auto" w:fill="auto"/>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一、一般公共预算财政拨款</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w:t>
            </w:r>
          </w:p>
        </w:tc>
        <w:tc>
          <w:tcPr>
            <w:tcW w:w="1075" w:type="dxa"/>
            <w:tcBorders>
              <w:top w:val="nil"/>
              <w:left w:val="nil"/>
              <w:bottom w:val="single" w:sz="4" w:space="0" w:color="000000"/>
              <w:right w:val="single" w:sz="4" w:space="0" w:color="000000"/>
            </w:tcBorders>
            <w:shd w:val="clear" w:color="auto" w:fill="auto"/>
            <w:noWrap/>
            <w:vAlign w:val="center"/>
            <w:hideMark/>
          </w:tcPr>
          <w:p w:rsidR="005C0857" w:rsidRPr="00520C86" w:rsidRDefault="005C0857" w:rsidP="00B41181">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13,</w:t>
            </w:r>
            <w:r w:rsidR="00B41181">
              <w:rPr>
                <w:rFonts w:asciiTheme="minorEastAsia" w:hAnsiTheme="minorEastAsia" w:cs="宋体"/>
                <w:color w:val="000000"/>
                <w:kern w:val="0"/>
                <w:sz w:val="18"/>
                <w:szCs w:val="18"/>
              </w:rPr>
              <w:t>457.15</w:t>
            </w:r>
          </w:p>
        </w:tc>
        <w:tc>
          <w:tcPr>
            <w:tcW w:w="203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一、一般公共服务支出</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15</w:t>
            </w:r>
          </w:p>
        </w:tc>
        <w:tc>
          <w:tcPr>
            <w:tcW w:w="107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noWrap/>
            <w:vAlign w:val="center"/>
            <w:hideMark/>
          </w:tcPr>
          <w:p w:rsidR="005C0857" w:rsidRPr="00520C86" w:rsidRDefault="005C0857" w:rsidP="005C0857">
            <w:pPr>
              <w:widowControl/>
              <w:jc w:val="right"/>
              <w:rPr>
                <w:rFonts w:asciiTheme="minorEastAsia" w:hAnsiTheme="minorEastAsia" w:cs="宋体"/>
                <w:color w:val="000000"/>
                <w:kern w:val="0"/>
                <w:sz w:val="18"/>
                <w:szCs w:val="18"/>
              </w:rPr>
            </w:pPr>
          </w:p>
        </w:tc>
        <w:tc>
          <w:tcPr>
            <w:tcW w:w="1367" w:type="dxa"/>
            <w:tcBorders>
              <w:top w:val="nil"/>
              <w:left w:val="nil"/>
              <w:bottom w:val="single" w:sz="4" w:space="0" w:color="auto"/>
              <w:right w:val="single" w:sz="8" w:space="0" w:color="auto"/>
            </w:tcBorders>
            <w:shd w:val="clear" w:color="auto" w:fill="auto"/>
            <w:noWrap/>
            <w:vAlign w:val="center"/>
            <w:hideMark/>
          </w:tcPr>
          <w:p w:rsidR="005C0857" w:rsidRPr="00520C86" w:rsidRDefault="00A165E0" w:rsidP="005C0857">
            <w:pPr>
              <w:widowControl/>
              <w:jc w:val="right"/>
              <w:rPr>
                <w:rFonts w:asciiTheme="minorEastAsia" w:hAnsiTheme="minorEastAsia" w:cs="宋体"/>
                <w:kern w:val="0"/>
                <w:sz w:val="18"/>
                <w:szCs w:val="18"/>
              </w:rPr>
            </w:pPr>
            <w:r>
              <w:rPr>
                <w:rFonts w:asciiTheme="minorEastAsia" w:hAnsiTheme="minorEastAsia" w:cs="宋体"/>
                <w:kern w:val="0"/>
                <w:sz w:val="18"/>
                <w:szCs w:val="18"/>
              </w:rPr>
              <w:t>0</w:t>
            </w:r>
            <w:r w:rsidR="005C0857" w:rsidRPr="00520C86">
              <w:rPr>
                <w:rFonts w:asciiTheme="minorEastAsia" w:hAnsiTheme="minorEastAsia" w:cs="宋体" w:hint="eastAsia"/>
                <w:kern w:val="0"/>
                <w:sz w:val="18"/>
                <w:szCs w:val="18"/>
              </w:rPr>
              <w:t xml:space="preserve">　</w:t>
            </w:r>
          </w:p>
        </w:tc>
      </w:tr>
      <w:tr w:rsidR="005C0857" w:rsidRPr="00520C86" w:rsidTr="00D708C2">
        <w:trPr>
          <w:trHeight w:val="567"/>
        </w:trPr>
        <w:tc>
          <w:tcPr>
            <w:tcW w:w="2707" w:type="dxa"/>
            <w:tcBorders>
              <w:top w:val="nil"/>
              <w:left w:val="single" w:sz="8"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二、政府性基金预算财政拨款</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w:t>
            </w:r>
          </w:p>
        </w:tc>
        <w:tc>
          <w:tcPr>
            <w:tcW w:w="1075" w:type="dxa"/>
            <w:tcBorders>
              <w:top w:val="nil"/>
              <w:left w:val="nil"/>
              <w:bottom w:val="single" w:sz="4" w:space="0" w:color="000000"/>
              <w:right w:val="single" w:sz="4" w:space="0" w:color="000000"/>
            </w:tcBorders>
            <w:shd w:val="clear" w:color="auto" w:fill="auto"/>
            <w:noWrap/>
            <w:vAlign w:val="center"/>
            <w:hideMark/>
          </w:tcPr>
          <w:p w:rsidR="005C0857" w:rsidRPr="00520C86" w:rsidRDefault="007506EB" w:rsidP="005C0857">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0</w:t>
            </w:r>
          </w:p>
        </w:tc>
        <w:tc>
          <w:tcPr>
            <w:tcW w:w="203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二、外交支出</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16</w:t>
            </w:r>
          </w:p>
        </w:tc>
        <w:tc>
          <w:tcPr>
            <w:tcW w:w="1075" w:type="dxa"/>
            <w:tcBorders>
              <w:top w:val="nil"/>
              <w:left w:val="nil"/>
              <w:bottom w:val="single" w:sz="4" w:space="0" w:color="auto"/>
              <w:right w:val="nil"/>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   </w:t>
            </w:r>
          </w:p>
        </w:tc>
        <w:tc>
          <w:tcPr>
            <w:tcW w:w="1134" w:type="dxa"/>
            <w:tcBorders>
              <w:top w:val="nil"/>
              <w:left w:val="single" w:sz="4" w:space="0" w:color="auto"/>
              <w:bottom w:val="single" w:sz="4" w:space="0" w:color="auto"/>
              <w:right w:val="nil"/>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367" w:type="dxa"/>
            <w:tcBorders>
              <w:top w:val="nil"/>
              <w:left w:val="single" w:sz="4" w:space="0" w:color="auto"/>
              <w:bottom w:val="single" w:sz="4" w:space="0" w:color="auto"/>
              <w:right w:val="single" w:sz="8" w:space="0" w:color="auto"/>
            </w:tcBorders>
            <w:shd w:val="clear" w:color="auto" w:fill="auto"/>
            <w:noWrap/>
            <w:vAlign w:val="center"/>
            <w:hideMark/>
          </w:tcPr>
          <w:p w:rsidR="005C0857" w:rsidRPr="00520C86" w:rsidRDefault="00A165E0" w:rsidP="005C0857">
            <w:pPr>
              <w:widowControl/>
              <w:jc w:val="right"/>
              <w:rPr>
                <w:rFonts w:asciiTheme="minorEastAsia" w:hAnsiTheme="minorEastAsia" w:cs="宋体"/>
                <w:kern w:val="0"/>
                <w:sz w:val="18"/>
                <w:szCs w:val="18"/>
              </w:rPr>
            </w:pPr>
            <w:r>
              <w:rPr>
                <w:rFonts w:asciiTheme="minorEastAsia" w:hAnsiTheme="minorEastAsia" w:cs="宋体"/>
                <w:kern w:val="0"/>
                <w:sz w:val="18"/>
                <w:szCs w:val="18"/>
              </w:rPr>
              <w:t>0</w:t>
            </w:r>
            <w:r w:rsidR="005C0857" w:rsidRPr="00520C86">
              <w:rPr>
                <w:rFonts w:asciiTheme="minorEastAsia" w:hAnsiTheme="minorEastAsia" w:cs="宋体" w:hint="eastAsia"/>
                <w:kern w:val="0"/>
                <w:sz w:val="18"/>
                <w:szCs w:val="18"/>
              </w:rPr>
              <w:t xml:space="preserve">　</w:t>
            </w:r>
          </w:p>
        </w:tc>
      </w:tr>
      <w:tr w:rsidR="005C0857" w:rsidRPr="00520C86" w:rsidTr="00D708C2">
        <w:trPr>
          <w:trHeight w:val="567"/>
        </w:trPr>
        <w:tc>
          <w:tcPr>
            <w:tcW w:w="2707" w:type="dxa"/>
            <w:tcBorders>
              <w:top w:val="nil"/>
              <w:left w:val="single" w:sz="8"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3</w:t>
            </w:r>
          </w:p>
        </w:tc>
        <w:tc>
          <w:tcPr>
            <w:tcW w:w="1075" w:type="dxa"/>
            <w:tcBorders>
              <w:top w:val="nil"/>
              <w:left w:val="nil"/>
              <w:bottom w:val="single" w:sz="4" w:space="0" w:color="auto"/>
              <w:right w:val="single" w:sz="4" w:space="0" w:color="auto"/>
            </w:tcBorders>
            <w:shd w:val="clear" w:color="auto" w:fill="auto"/>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03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三、国防支出</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17</w:t>
            </w:r>
          </w:p>
        </w:tc>
        <w:tc>
          <w:tcPr>
            <w:tcW w:w="1075" w:type="dxa"/>
            <w:tcBorders>
              <w:top w:val="nil"/>
              <w:left w:val="nil"/>
              <w:bottom w:val="single" w:sz="4" w:space="0" w:color="auto"/>
              <w:right w:val="nil"/>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   </w:t>
            </w:r>
          </w:p>
        </w:tc>
        <w:tc>
          <w:tcPr>
            <w:tcW w:w="1134" w:type="dxa"/>
            <w:tcBorders>
              <w:top w:val="nil"/>
              <w:left w:val="single" w:sz="4" w:space="0" w:color="auto"/>
              <w:bottom w:val="single" w:sz="4" w:space="0" w:color="auto"/>
              <w:right w:val="nil"/>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367" w:type="dxa"/>
            <w:tcBorders>
              <w:top w:val="nil"/>
              <w:left w:val="single" w:sz="4" w:space="0" w:color="auto"/>
              <w:bottom w:val="single" w:sz="4" w:space="0" w:color="auto"/>
              <w:right w:val="single" w:sz="8" w:space="0" w:color="auto"/>
            </w:tcBorders>
            <w:shd w:val="clear" w:color="auto" w:fill="auto"/>
            <w:noWrap/>
            <w:vAlign w:val="center"/>
            <w:hideMark/>
          </w:tcPr>
          <w:p w:rsidR="005C0857" w:rsidRPr="00520C86" w:rsidRDefault="00A165E0" w:rsidP="005C0857">
            <w:pPr>
              <w:widowControl/>
              <w:jc w:val="right"/>
              <w:rPr>
                <w:rFonts w:asciiTheme="minorEastAsia" w:hAnsiTheme="minorEastAsia" w:cs="宋体"/>
                <w:kern w:val="0"/>
                <w:sz w:val="18"/>
                <w:szCs w:val="18"/>
              </w:rPr>
            </w:pPr>
            <w:r>
              <w:rPr>
                <w:rFonts w:asciiTheme="minorEastAsia" w:hAnsiTheme="minorEastAsia" w:cs="宋体"/>
                <w:kern w:val="0"/>
                <w:sz w:val="18"/>
                <w:szCs w:val="18"/>
              </w:rPr>
              <w:t>0</w:t>
            </w:r>
            <w:r w:rsidR="005C0857" w:rsidRPr="00520C86">
              <w:rPr>
                <w:rFonts w:asciiTheme="minorEastAsia" w:hAnsiTheme="minorEastAsia" w:cs="宋体" w:hint="eastAsia"/>
                <w:kern w:val="0"/>
                <w:sz w:val="18"/>
                <w:szCs w:val="18"/>
              </w:rPr>
              <w:t xml:space="preserve">　</w:t>
            </w:r>
          </w:p>
        </w:tc>
      </w:tr>
      <w:tr w:rsidR="005C0857" w:rsidRPr="00520C86" w:rsidTr="00D708C2">
        <w:trPr>
          <w:trHeight w:val="567"/>
        </w:trPr>
        <w:tc>
          <w:tcPr>
            <w:tcW w:w="2707" w:type="dxa"/>
            <w:tcBorders>
              <w:top w:val="nil"/>
              <w:left w:val="single" w:sz="8"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4</w:t>
            </w:r>
          </w:p>
        </w:tc>
        <w:tc>
          <w:tcPr>
            <w:tcW w:w="1075" w:type="dxa"/>
            <w:tcBorders>
              <w:top w:val="nil"/>
              <w:left w:val="nil"/>
              <w:bottom w:val="single" w:sz="4" w:space="0" w:color="auto"/>
              <w:right w:val="single" w:sz="4" w:space="0" w:color="auto"/>
            </w:tcBorders>
            <w:shd w:val="clear" w:color="auto" w:fill="auto"/>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03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四、公共安全支出</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18</w:t>
            </w:r>
          </w:p>
        </w:tc>
        <w:tc>
          <w:tcPr>
            <w:tcW w:w="1075" w:type="dxa"/>
            <w:tcBorders>
              <w:top w:val="nil"/>
              <w:left w:val="nil"/>
              <w:bottom w:val="single" w:sz="4" w:space="0" w:color="auto"/>
              <w:right w:val="nil"/>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   </w:t>
            </w:r>
          </w:p>
        </w:tc>
        <w:tc>
          <w:tcPr>
            <w:tcW w:w="1134" w:type="dxa"/>
            <w:tcBorders>
              <w:top w:val="nil"/>
              <w:left w:val="single" w:sz="4" w:space="0" w:color="auto"/>
              <w:bottom w:val="single" w:sz="4" w:space="0" w:color="auto"/>
              <w:right w:val="nil"/>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367" w:type="dxa"/>
            <w:tcBorders>
              <w:top w:val="nil"/>
              <w:left w:val="single" w:sz="4" w:space="0" w:color="auto"/>
              <w:bottom w:val="single" w:sz="4" w:space="0" w:color="auto"/>
              <w:right w:val="single" w:sz="8" w:space="0" w:color="auto"/>
            </w:tcBorders>
            <w:shd w:val="clear" w:color="auto" w:fill="auto"/>
            <w:noWrap/>
            <w:vAlign w:val="center"/>
            <w:hideMark/>
          </w:tcPr>
          <w:p w:rsidR="005C0857" w:rsidRPr="00520C86" w:rsidRDefault="00A165E0" w:rsidP="005C0857">
            <w:pPr>
              <w:widowControl/>
              <w:jc w:val="right"/>
              <w:rPr>
                <w:rFonts w:asciiTheme="minorEastAsia" w:hAnsiTheme="minorEastAsia" w:cs="宋体"/>
                <w:kern w:val="0"/>
                <w:sz w:val="18"/>
                <w:szCs w:val="18"/>
              </w:rPr>
            </w:pPr>
            <w:r>
              <w:rPr>
                <w:rFonts w:asciiTheme="minorEastAsia" w:hAnsiTheme="minorEastAsia" w:cs="宋体"/>
                <w:kern w:val="0"/>
                <w:sz w:val="18"/>
                <w:szCs w:val="18"/>
              </w:rPr>
              <w:t>0</w:t>
            </w:r>
            <w:r w:rsidR="005C0857" w:rsidRPr="00520C86">
              <w:rPr>
                <w:rFonts w:asciiTheme="minorEastAsia" w:hAnsiTheme="minorEastAsia" w:cs="宋体" w:hint="eastAsia"/>
                <w:kern w:val="0"/>
                <w:sz w:val="18"/>
                <w:szCs w:val="18"/>
              </w:rPr>
              <w:t xml:space="preserve">　</w:t>
            </w:r>
          </w:p>
        </w:tc>
      </w:tr>
      <w:tr w:rsidR="005C0857" w:rsidRPr="00520C86" w:rsidTr="00D708C2">
        <w:trPr>
          <w:trHeight w:val="567"/>
        </w:trPr>
        <w:tc>
          <w:tcPr>
            <w:tcW w:w="2707" w:type="dxa"/>
            <w:tcBorders>
              <w:top w:val="nil"/>
              <w:left w:val="single" w:sz="8"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5</w:t>
            </w:r>
          </w:p>
        </w:tc>
        <w:tc>
          <w:tcPr>
            <w:tcW w:w="1075" w:type="dxa"/>
            <w:tcBorders>
              <w:top w:val="nil"/>
              <w:left w:val="nil"/>
              <w:bottom w:val="single" w:sz="4" w:space="0" w:color="auto"/>
              <w:right w:val="single" w:sz="4" w:space="0" w:color="auto"/>
            </w:tcBorders>
            <w:shd w:val="clear" w:color="auto" w:fill="auto"/>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03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五、教育支出</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19</w:t>
            </w:r>
          </w:p>
        </w:tc>
        <w:tc>
          <w:tcPr>
            <w:tcW w:w="107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B41181">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13,0</w:t>
            </w:r>
            <w:r w:rsidR="00B41181">
              <w:rPr>
                <w:rFonts w:asciiTheme="minorEastAsia" w:hAnsiTheme="minorEastAsia" w:cs="宋体"/>
                <w:kern w:val="0"/>
                <w:sz w:val="18"/>
                <w:szCs w:val="18"/>
              </w:rPr>
              <w:t>92.02</w:t>
            </w:r>
            <w:r w:rsidRPr="00520C86">
              <w:rPr>
                <w:rFonts w:asciiTheme="minorEastAsia" w:hAnsiTheme="minorEastAsia" w:cs="宋体" w:hint="eastAsia"/>
                <w:kern w:val="0"/>
                <w:sz w:val="18"/>
                <w:szCs w:val="18"/>
              </w:rPr>
              <w:t xml:space="preserve"> </w:t>
            </w:r>
          </w:p>
        </w:tc>
        <w:tc>
          <w:tcPr>
            <w:tcW w:w="1134" w:type="dxa"/>
            <w:tcBorders>
              <w:top w:val="nil"/>
              <w:left w:val="nil"/>
              <w:bottom w:val="single" w:sz="4" w:space="0" w:color="000000"/>
              <w:right w:val="single" w:sz="4" w:space="0" w:color="000000"/>
            </w:tcBorders>
            <w:shd w:val="clear" w:color="auto" w:fill="auto"/>
            <w:noWrap/>
            <w:vAlign w:val="center"/>
            <w:hideMark/>
          </w:tcPr>
          <w:p w:rsidR="005C0857" w:rsidRPr="00520C86" w:rsidRDefault="00B41181" w:rsidP="005C0857">
            <w:pPr>
              <w:widowControl/>
              <w:jc w:val="right"/>
              <w:rPr>
                <w:rFonts w:asciiTheme="minorEastAsia" w:hAnsiTheme="minorEastAsia" w:cs="宋体"/>
                <w:color w:val="000000"/>
                <w:kern w:val="0"/>
                <w:sz w:val="18"/>
                <w:szCs w:val="18"/>
              </w:rPr>
            </w:pPr>
            <w:r w:rsidRPr="00520C86">
              <w:rPr>
                <w:rFonts w:asciiTheme="minorEastAsia" w:hAnsiTheme="minorEastAsia" w:cs="宋体" w:hint="eastAsia"/>
                <w:kern w:val="0"/>
                <w:sz w:val="18"/>
                <w:szCs w:val="18"/>
              </w:rPr>
              <w:t>13,0</w:t>
            </w:r>
            <w:r>
              <w:rPr>
                <w:rFonts w:asciiTheme="minorEastAsia" w:hAnsiTheme="minorEastAsia" w:cs="宋体"/>
                <w:kern w:val="0"/>
                <w:sz w:val="18"/>
                <w:szCs w:val="18"/>
              </w:rPr>
              <w:t>92.02</w:t>
            </w:r>
          </w:p>
        </w:tc>
        <w:tc>
          <w:tcPr>
            <w:tcW w:w="1367" w:type="dxa"/>
            <w:tcBorders>
              <w:top w:val="nil"/>
              <w:left w:val="nil"/>
              <w:bottom w:val="single" w:sz="4" w:space="0" w:color="auto"/>
              <w:right w:val="single" w:sz="8" w:space="0" w:color="auto"/>
            </w:tcBorders>
            <w:shd w:val="clear" w:color="auto" w:fill="auto"/>
            <w:noWrap/>
            <w:vAlign w:val="center"/>
            <w:hideMark/>
          </w:tcPr>
          <w:p w:rsidR="005C0857" w:rsidRPr="00520C86" w:rsidRDefault="00A165E0" w:rsidP="005C0857">
            <w:pPr>
              <w:widowControl/>
              <w:jc w:val="right"/>
              <w:rPr>
                <w:rFonts w:asciiTheme="minorEastAsia" w:hAnsiTheme="minorEastAsia" w:cs="宋体"/>
                <w:kern w:val="0"/>
                <w:sz w:val="18"/>
                <w:szCs w:val="18"/>
              </w:rPr>
            </w:pPr>
            <w:r>
              <w:rPr>
                <w:rFonts w:asciiTheme="minorEastAsia" w:hAnsiTheme="minorEastAsia" w:cs="宋体"/>
                <w:kern w:val="0"/>
                <w:sz w:val="18"/>
                <w:szCs w:val="18"/>
              </w:rPr>
              <w:t>0</w:t>
            </w:r>
            <w:r w:rsidR="005C0857" w:rsidRPr="00520C86">
              <w:rPr>
                <w:rFonts w:asciiTheme="minorEastAsia" w:hAnsiTheme="minorEastAsia" w:cs="宋体" w:hint="eastAsia"/>
                <w:kern w:val="0"/>
                <w:sz w:val="18"/>
                <w:szCs w:val="18"/>
              </w:rPr>
              <w:t xml:space="preserve">　</w:t>
            </w:r>
          </w:p>
        </w:tc>
      </w:tr>
      <w:tr w:rsidR="005C0857" w:rsidRPr="00520C86" w:rsidTr="00D708C2">
        <w:trPr>
          <w:trHeight w:val="567"/>
        </w:trPr>
        <w:tc>
          <w:tcPr>
            <w:tcW w:w="2707" w:type="dxa"/>
            <w:tcBorders>
              <w:top w:val="nil"/>
              <w:left w:val="single" w:sz="8"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6</w:t>
            </w:r>
          </w:p>
        </w:tc>
        <w:tc>
          <w:tcPr>
            <w:tcW w:w="1075" w:type="dxa"/>
            <w:tcBorders>
              <w:top w:val="nil"/>
              <w:left w:val="nil"/>
              <w:bottom w:val="single" w:sz="4" w:space="0" w:color="auto"/>
              <w:right w:val="single" w:sz="4" w:space="0" w:color="auto"/>
            </w:tcBorders>
            <w:shd w:val="clear" w:color="auto" w:fill="auto"/>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035"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六、科学技术支出</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20</w:t>
            </w:r>
          </w:p>
        </w:tc>
        <w:tc>
          <w:tcPr>
            <w:tcW w:w="1075" w:type="dxa"/>
            <w:tcBorders>
              <w:top w:val="nil"/>
              <w:left w:val="nil"/>
              <w:bottom w:val="single" w:sz="4" w:space="0" w:color="auto"/>
              <w:right w:val="nil"/>
            </w:tcBorders>
            <w:shd w:val="clear" w:color="000000" w:fill="FFFFFF"/>
            <w:noWrap/>
            <w:vAlign w:val="center"/>
            <w:hideMark/>
          </w:tcPr>
          <w:p w:rsidR="005C0857" w:rsidRPr="00520C86" w:rsidRDefault="006D2695" w:rsidP="00B41181">
            <w:pPr>
              <w:widowControl/>
              <w:jc w:val="right"/>
              <w:rPr>
                <w:rFonts w:asciiTheme="minorEastAsia" w:hAnsiTheme="minorEastAsia" w:cs="宋体"/>
                <w:kern w:val="0"/>
                <w:sz w:val="18"/>
                <w:szCs w:val="18"/>
              </w:rPr>
            </w:pPr>
            <w:r>
              <w:rPr>
                <w:rFonts w:asciiTheme="minorEastAsia" w:hAnsiTheme="minorEastAsia" w:cs="宋体" w:hint="eastAsia"/>
                <w:kern w:val="0"/>
                <w:sz w:val="18"/>
                <w:szCs w:val="18"/>
              </w:rPr>
              <w:t xml:space="preserve">    </w:t>
            </w:r>
            <w:r w:rsidR="005C0857" w:rsidRPr="00520C86">
              <w:rPr>
                <w:rFonts w:asciiTheme="minorEastAsia" w:hAnsiTheme="minorEastAsia" w:cs="宋体" w:hint="eastAsia"/>
                <w:kern w:val="0"/>
                <w:sz w:val="18"/>
                <w:szCs w:val="18"/>
              </w:rPr>
              <w:t>20</w:t>
            </w:r>
          </w:p>
        </w:tc>
        <w:tc>
          <w:tcPr>
            <w:tcW w:w="1134" w:type="dxa"/>
            <w:tcBorders>
              <w:top w:val="nil"/>
              <w:left w:val="single" w:sz="4" w:space="0" w:color="000000"/>
              <w:bottom w:val="single" w:sz="4" w:space="0" w:color="auto"/>
              <w:right w:val="single" w:sz="4" w:space="0" w:color="auto"/>
            </w:tcBorders>
            <w:shd w:val="clear" w:color="auto" w:fill="auto"/>
            <w:noWrap/>
            <w:vAlign w:val="center"/>
            <w:hideMark/>
          </w:tcPr>
          <w:p w:rsidR="005C0857" w:rsidRPr="00520C86" w:rsidRDefault="005C0857" w:rsidP="00B41181">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w:t>
            </w:r>
          </w:p>
        </w:tc>
        <w:tc>
          <w:tcPr>
            <w:tcW w:w="1367" w:type="dxa"/>
            <w:tcBorders>
              <w:top w:val="nil"/>
              <w:left w:val="nil"/>
              <w:bottom w:val="single" w:sz="4" w:space="0" w:color="auto"/>
              <w:right w:val="single" w:sz="8" w:space="0" w:color="auto"/>
            </w:tcBorders>
            <w:shd w:val="clear" w:color="auto" w:fill="auto"/>
            <w:noWrap/>
            <w:vAlign w:val="center"/>
            <w:hideMark/>
          </w:tcPr>
          <w:p w:rsidR="005C0857" w:rsidRPr="00520C86" w:rsidRDefault="00A165E0" w:rsidP="005C0857">
            <w:pPr>
              <w:widowControl/>
              <w:jc w:val="right"/>
              <w:rPr>
                <w:rFonts w:asciiTheme="minorEastAsia" w:hAnsiTheme="minorEastAsia" w:cs="宋体"/>
                <w:kern w:val="0"/>
                <w:sz w:val="18"/>
                <w:szCs w:val="18"/>
              </w:rPr>
            </w:pPr>
            <w:r>
              <w:rPr>
                <w:rFonts w:asciiTheme="minorEastAsia" w:hAnsiTheme="minorEastAsia" w:cs="宋体"/>
                <w:kern w:val="0"/>
                <w:sz w:val="18"/>
                <w:szCs w:val="18"/>
              </w:rPr>
              <w:t>0</w:t>
            </w:r>
            <w:r w:rsidR="005C0857" w:rsidRPr="00520C86">
              <w:rPr>
                <w:rFonts w:asciiTheme="minorEastAsia" w:hAnsiTheme="minorEastAsia" w:cs="宋体" w:hint="eastAsia"/>
                <w:kern w:val="0"/>
                <w:sz w:val="18"/>
                <w:szCs w:val="18"/>
              </w:rPr>
              <w:t xml:space="preserve">　</w:t>
            </w:r>
          </w:p>
        </w:tc>
      </w:tr>
      <w:tr w:rsidR="005C0857" w:rsidRPr="00520C86" w:rsidTr="00D708C2">
        <w:trPr>
          <w:trHeight w:val="567"/>
        </w:trPr>
        <w:tc>
          <w:tcPr>
            <w:tcW w:w="2707" w:type="dxa"/>
            <w:tcBorders>
              <w:top w:val="nil"/>
              <w:left w:val="single" w:sz="8"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7</w:t>
            </w:r>
          </w:p>
        </w:tc>
        <w:tc>
          <w:tcPr>
            <w:tcW w:w="1075" w:type="dxa"/>
            <w:tcBorders>
              <w:top w:val="nil"/>
              <w:left w:val="nil"/>
              <w:bottom w:val="single" w:sz="4" w:space="0" w:color="auto"/>
              <w:right w:val="single" w:sz="4" w:space="0" w:color="auto"/>
            </w:tcBorders>
            <w:shd w:val="clear" w:color="auto" w:fill="auto"/>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035" w:type="dxa"/>
            <w:tcBorders>
              <w:top w:val="nil"/>
              <w:left w:val="nil"/>
              <w:bottom w:val="single" w:sz="4" w:space="0" w:color="auto"/>
              <w:right w:val="single" w:sz="4" w:space="0" w:color="auto"/>
            </w:tcBorders>
            <w:shd w:val="clear" w:color="auto" w:fill="auto"/>
            <w:noWrap/>
            <w:vAlign w:val="center"/>
            <w:hideMark/>
          </w:tcPr>
          <w:p w:rsidR="005C0857" w:rsidRPr="00520C86" w:rsidRDefault="00B41181" w:rsidP="00B41181">
            <w:pPr>
              <w:widowControl/>
              <w:jc w:val="left"/>
              <w:rPr>
                <w:rFonts w:asciiTheme="minorEastAsia" w:hAnsiTheme="minorEastAsia" w:cs="宋体"/>
                <w:kern w:val="0"/>
                <w:sz w:val="18"/>
                <w:szCs w:val="18"/>
              </w:rPr>
            </w:pPr>
            <w:r>
              <w:rPr>
                <w:rFonts w:asciiTheme="minorEastAsia" w:hAnsiTheme="minorEastAsia" w:cs="宋体" w:hint="eastAsia"/>
                <w:kern w:val="0"/>
                <w:sz w:val="18"/>
                <w:szCs w:val="18"/>
              </w:rPr>
              <w:t>七、社会保障和就业支出</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21</w:t>
            </w:r>
          </w:p>
        </w:tc>
        <w:tc>
          <w:tcPr>
            <w:tcW w:w="1075" w:type="dxa"/>
            <w:tcBorders>
              <w:top w:val="nil"/>
              <w:left w:val="nil"/>
              <w:bottom w:val="single" w:sz="4" w:space="0" w:color="auto"/>
              <w:right w:val="nil"/>
            </w:tcBorders>
            <w:shd w:val="clear" w:color="000000" w:fill="FFFFFF"/>
            <w:noWrap/>
            <w:vAlign w:val="center"/>
            <w:hideMark/>
          </w:tcPr>
          <w:p w:rsidR="005C0857" w:rsidRPr="00520C86" w:rsidRDefault="006D2695" w:rsidP="00B41181">
            <w:pPr>
              <w:widowControl/>
              <w:jc w:val="right"/>
              <w:rPr>
                <w:rFonts w:asciiTheme="minorEastAsia" w:hAnsiTheme="minorEastAsia" w:cs="宋体"/>
                <w:kern w:val="0"/>
                <w:sz w:val="18"/>
                <w:szCs w:val="18"/>
              </w:rPr>
            </w:pPr>
            <w:r>
              <w:rPr>
                <w:rFonts w:asciiTheme="minorEastAsia" w:hAnsiTheme="minorEastAsia" w:cs="宋体" w:hint="eastAsia"/>
                <w:kern w:val="0"/>
                <w:sz w:val="18"/>
                <w:szCs w:val="18"/>
              </w:rPr>
              <w:t xml:space="preserve">   </w:t>
            </w:r>
            <w:r w:rsidR="00B41181">
              <w:rPr>
                <w:rFonts w:asciiTheme="minorEastAsia" w:hAnsiTheme="minorEastAsia" w:cs="宋体"/>
                <w:kern w:val="0"/>
                <w:sz w:val="18"/>
                <w:szCs w:val="18"/>
              </w:rPr>
              <w:t>25.92</w:t>
            </w:r>
            <w:r w:rsidR="005C0857" w:rsidRPr="00520C86">
              <w:rPr>
                <w:rFonts w:asciiTheme="minorEastAsia" w:hAnsiTheme="minorEastAsia" w:cs="宋体" w:hint="eastAsia"/>
                <w:kern w:val="0"/>
                <w:sz w:val="18"/>
                <w:szCs w:val="18"/>
              </w:rPr>
              <w:t xml:space="preserve"> </w:t>
            </w:r>
          </w:p>
        </w:tc>
        <w:tc>
          <w:tcPr>
            <w:tcW w:w="1134" w:type="dxa"/>
            <w:tcBorders>
              <w:top w:val="nil"/>
              <w:left w:val="single" w:sz="4" w:space="0" w:color="auto"/>
              <w:bottom w:val="single" w:sz="4" w:space="0" w:color="auto"/>
              <w:right w:val="nil"/>
            </w:tcBorders>
            <w:shd w:val="clear" w:color="000000" w:fill="FFFFFF"/>
            <w:noWrap/>
            <w:vAlign w:val="center"/>
            <w:hideMark/>
          </w:tcPr>
          <w:p w:rsidR="005C0857" w:rsidRPr="00520C86" w:rsidRDefault="006D2695" w:rsidP="00B41181">
            <w:pPr>
              <w:widowControl/>
              <w:jc w:val="right"/>
              <w:rPr>
                <w:rFonts w:asciiTheme="minorEastAsia" w:hAnsiTheme="minorEastAsia" w:cs="宋体"/>
                <w:kern w:val="0"/>
                <w:sz w:val="18"/>
                <w:szCs w:val="18"/>
              </w:rPr>
            </w:pPr>
            <w:r>
              <w:rPr>
                <w:rFonts w:asciiTheme="minorEastAsia" w:hAnsiTheme="minorEastAsia" w:cs="宋体" w:hint="eastAsia"/>
                <w:kern w:val="0"/>
                <w:sz w:val="18"/>
                <w:szCs w:val="18"/>
              </w:rPr>
              <w:t xml:space="preserve"> </w:t>
            </w:r>
            <w:r w:rsidR="00B41181">
              <w:rPr>
                <w:rFonts w:asciiTheme="minorEastAsia" w:hAnsiTheme="minorEastAsia" w:cs="宋体"/>
                <w:kern w:val="0"/>
                <w:sz w:val="18"/>
                <w:szCs w:val="18"/>
              </w:rPr>
              <w:t xml:space="preserve">  </w:t>
            </w:r>
            <w:r>
              <w:rPr>
                <w:rFonts w:asciiTheme="minorEastAsia" w:hAnsiTheme="minorEastAsia" w:cs="宋体" w:hint="eastAsia"/>
                <w:kern w:val="0"/>
                <w:sz w:val="18"/>
                <w:szCs w:val="18"/>
              </w:rPr>
              <w:t xml:space="preserve"> </w:t>
            </w:r>
            <w:r w:rsidR="00B41181">
              <w:rPr>
                <w:rFonts w:asciiTheme="minorEastAsia" w:hAnsiTheme="minorEastAsia" w:cs="宋体"/>
                <w:kern w:val="0"/>
                <w:sz w:val="18"/>
                <w:szCs w:val="18"/>
              </w:rPr>
              <w:t xml:space="preserve"> 25.92</w:t>
            </w:r>
            <w:r w:rsidR="00B41181" w:rsidRPr="00520C86">
              <w:rPr>
                <w:rFonts w:asciiTheme="minorEastAsia" w:hAnsiTheme="minorEastAsia" w:cs="宋体" w:hint="eastAsia"/>
                <w:kern w:val="0"/>
                <w:sz w:val="18"/>
                <w:szCs w:val="18"/>
              </w:rPr>
              <w:t xml:space="preserve"> </w:t>
            </w:r>
            <w:r w:rsidR="005C0857" w:rsidRPr="00520C86">
              <w:rPr>
                <w:rFonts w:asciiTheme="minorEastAsia" w:hAnsiTheme="minorEastAsia" w:cs="宋体" w:hint="eastAsia"/>
                <w:kern w:val="0"/>
                <w:sz w:val="18"/>
                <w:szCs w:val="18"/>
              </w:rPr>
              <w:t xml:space="preserve"> </w:t>
            </w:r>
          </w:p>
        </w:tc>
        <w:tc>
          <w:tcPr>
            <w:tcW w:w="1367" w:type="dxa"/>
            <w:tcBorders>
              <w:top w:val="nil"/>
              <w:left w:val="single" w:sz="4" w:space="0" w:color="auto"/>
              <w:bottom w:val="single" w:sz="4" w:space="0" w:color="auto"/>
              <w:right w:val="single" w:sz="8" w:space="0" w:color="auto"/>
            </w:tcBorders>
            <w:shd w:val="clear" w:color="auto" w:fill="auto"/>
            <w:noWrap/>
            <w:vAlign w:val="center"/>
            <w:hideMark/>
          </w:tcPr>
          <w:p w:rsidR="005C0857" w:rsidRPr="00520C86" w:rsidRDefault="00A165E0" w:rsidP="005C0857">
            <w:pPr>
              <w:widowControl/>
              <w:jc w:val="right"/>
              <w:rPr>
                <w:rFonts w:asciiTheme="minorEastAsia" w:hAnsiTheme="minorEastAsia" w:cs="宋体"/>
                <w:kern w:val="0"/>
                <w:sz w:val="18"/>
                <w:szCs w:val="18"/>
              </w:rPr>
            </w:pPr>
            <w:r>
              <w:rPr>
                <w:rFonts w:asciiTheme="minorEastAsia" w:hAnsiTheme="minorEastAsia" w:cs="宋体"/>
                <w:kern w:val="0"/>
                <w:sz w:val="18"/>
                <w:szCs w:val="18"/>
              </w:rPr>
              <w:t>0</w:t>
            </w:r>
            <w:r w:rsidR="005C0857" w:rsidRPr="00520C86">
              <w:rPr>
                <w:rFonts w:asciiTheme="minorEastAsia" w:hAnsiTheme="minorEastAsia" w:cs="宋体" w:hint="eastAsia"/>
                <w:kern w:val="0"/>
                <w:sz w:val="18"/>
                <w:szCs w:val="18"/>
              </w:rPr>
              <w:t xml:space="preserve">　</w:t>
            </w:r>
          </w:p>
        </w:tc>
      </w:tr>
      <w:tr w:rsidR="005C0857" w:rsidRPr="00520C86" w:rsidTr="00D708C2">
        <w:trPr>
          <w:trHeight w:val="567"/>
        </w:trPr>
        <w:tc>
          <w:tcPr>
            <w:tcW w:w="2707" w:type="dxa"/>
            <w:tcBorders>
              <w:top w:val="nil"/>
              <w:left w:val="single" w:sz="8" w:space="0" w:color="auto"/>
              <w:bottom w:val="single" w:sz="4" w:space="0" w:color="auto"/>
              <w:right w:val="single" w:sz="4" w:space="0" w:color="auto"/>
            </w:tcBorders>
            <w:shd w:val="clear" w:color="auto" w:fill="auto"/>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8</w:t>
            </w:r>
          </w:p>
        </w:tc>
        <w:tc>
          <w:tcPr>
            <w:tcW w:w="1075" w:type="dxa"/>
            <w:tcBorders>
              <w:top w:val="nil"/>
              <w:left w:val="nil"/>
              <w:bottom w:val="single" w:sz="4" w:space="0" w:color="auto"/>
              <w:right w:val="single" w:sz="4" w:space="0" w:color="auto"/>
            </w:tcBorders>
            <w:shd w:val="clear" w:color="auto" w:fill="auto"/>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035" w:type="dxa"/>
            <w:tcBorders>
              <w:top w:val="nil"/>
              <w:left w:val="nil"/>
              <w:bottom w:val="single" w:sz="4" w:space="0" w:color="auto"/>
              <w:right w:val="nil"/>
            </w:tcBorders>
            <w:shd w:val="clear" w:color="auto" w:fill="auto"/>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22</w:t>
            </w:r>
          </w:p>
        </w:tc>
        <w:tc>
          <w:tcPr>
            <w:tcW w:w="1075" w:type="dxa"/>
            <w:tcBorders>
              <w:top w:val="nil"/>
              <w:left w:val="nil"/>
              <w:bottom w:val="single" w:sz="4" w:space="0" w:color="auto"/>
              <w:right w:val="nil"/>
            </w:tcBorders>
            <w:shd w:val="clear" w:color="000000" w:fill="FFFFFF"/>
            <w:noWrap/>
            <w:vAlign w:val="center"/>
            <w:hideMark/>
          </w:tcPr>
          <w:p w:rsidR="005C0857" w:rsidRPr="00520C86" w:rsidRDefault="006D2695" w:rsidP="005C0857">
            <w:pPr>
              <w:widowControl/>
              <w:jc w:val="center"/>
              <w:rPr>
                <w:rFonts w:asciiTheme="minorEastAsia" w:hAnsiTheme="minorEastAsia" w:cs="宋体"/>
                <w:kern w:val="0"/>
                <w:sz w:val="18"/>
                <w:szCs w:val="18"/>
              </w:rPr>
            </w:pPr>
            <w:r>
              <w:rPr>
                <w:rFonts w:asciiTheme="minorEastAsia" w:hAnsiTheme="minorEastAsia" w:cs="宋体" w:hint="eastAsia"/>
                <w:kern w:val="0"/>
                <w:sz w:val="18"/>
                <w:szCs w:val="18"/>
              </w:rPr>
              <w:t xml:space="preserve">        </w:t>
            </w:r>
            <w:r w:rsidR="005C0857" w:rsidRPr="00520C86">
              <w:rPr>
                <w:rFonts w:asciiTheme="minorEastAsia" w:hAnsiTheme="minorEastAsia" w:cs="宋体" w:hint="eastAsia"/>
                <w:kern w:val="0"/>
                <w:sz w:val="18"/>
                <w:szCs w:val="18"/>
              </w:rPr>
              <w:t xml:space="preserve">-   </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367" w:type="dxa"/>
            <w:tcBorders>
              <w:top w:val="nil"/>
              <w:left w:val="nil"/>
              <w:bottom w:val="single" w:sz="4" w:space="0" w:color="auto"/>
              <w:right w:val="single" w:sz="8" w:space="0" w:color="auto"/>
            </w:tcBorders>
            <w:shd w:val="clear" w:color="auto" w:fill="auto"/>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r>
      <w:tr w:rsidR="005C0857" w:rsidRPr="00520C86" w:rsidTr="00D708C2">
        <w:trPr>
          <w:trHeight w:val="567"/>
        </w:trPr>
        <w:tc>
          <w:tcPr>
            <w:tcW w:w="2707" w:type="dxa"/>
            <w:tcBorders>
              <w:top w:val="nil"/>
              <w:left w:val="single" w:sz="8" w:space="0" w:color="auto"/>
              <w:bottom w:val="single" w:sz="4" w:space="0" w:color="auto"/>
              <w:right w:val="single" w:sz="4" w:space="0" w:color="auto"/>
            </w:tcBorders>
            <w:shd w:val="clear" w:color="auto" w:fill="auto"/>
            <w:noWrap/>
            <w:vAlign w:val="center"/>
            <w:hideMark/>
          </w:tcPr>
          <w:p w:rsidR="005C0857" w:rsidRPr="00520C86" w:rsidRDefault="005C0857" w:rsidP="005C0857">
            <w:pPr>
              <w:widowControl/>
              <w:jc w:val="center"/>
              <w:rPr>
                <w:rFonts w:asciiTheme="minorEastAsia" w:hAnsiTheme="minorEastAsia" w:cs="宋体"/>
                <w:b/>
                <w:bCs/>
                <w:kern w:val="0"/>
                <w:sz w:val="18"/>
                <w:szCs w:val="18"/>
              </w:rPr>
            </w:pPr>
            <w:r w:rsidRPr="00520C86">
              <w:rPr>
                <w:rFonts w:asciiTheme="minorEastAsia" w:hAnsiTheme="minorEastAsia" w:cs="宋体" w:hint="eastAsia"/>
                <w:b/>
                <w:bCs/>
                <w:kern w:val="0"/>
                <w:sz w:val="18"/>
                <w:szCs w:val="18"/>
              </w:rPr>
              <w:t>本年收入合计</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9</w:t>
            </w:r>
          </w:p>
        </w:tc>
        <w:tc>
          <w:tcPr>
            <w:tcW w:w="1075" w:type="dxa"/>
            <w:tcBorders>
              <w:top w:val="nil"/>
              <w:left w:val="nil"/>
              <w:bottom w:val="single" w:sz="4" w:space="0" w:color="auto"/>
              <w:right w:val="single" w:sz="4" w:space="0" w:color="auto"/>
            </w:tcBorders>
            <w:shd w:val="clear" w:color="auto" w:fill="auto"/>
            <w:noWrap/>
            <w:vAlign w:val="center"/>
            <w:hideMark/>
          </w:tcPr>
          <w:p w:rsidR="005C0857" w:rsidRPr="00520C86" w:rsidRDefault="00B41181" w:rsidP="00B41181">
            <w:pPr>
              <w:widowControl/>
              <w:jc w:val="right"/>
              <w:rPr>
                <w:rFonts w:asciiTheme="minorEastAsia" w:hAnsiTheme="minorEastAsia" w:cs="宋体"/>
                <w:kern w:val="0"/>
                <w:sz w:val="18"/>
                <w:szCs w:val="18"/>
              </w:rPr>
            </w:pPr>
            <w:r w:rsidRPr="00520C86">
              <w:rPr>
                <w:rFonts w:asciiTheme="minorEastAsia" w:hAnsiTheme="minorEastAsia" w:cs="宋体" w:hint="eastAsia"/>
                <w:color w:val="000000"/>
                <w:kern w:val="0"/>
                <w:sz w:val="18"/>
                <w:szCs w:val="18"/>
              </w:rPr>
              <w:t>13,</w:t>
            </w:r>
            <w:r>
              <w:rPr>
                <w:rFonts w:asciiTheme="minorEastAsia" w:hAnsiTheme="minorEastAsia" w:cs="宋体"/>
                <w:color w:val="000000"/>
                <w:kern w:val="0"/>
                <w:sz w:val="18"/>
                <w:szCs w:val="18"/>
              </w:rPr>
              <w:t>457.15</w:t>
            </w:r>
            <w:r w:rsidR="005C0857" w:rsidRPr="00520C86">
              <w:rPr>
                <w:rFonts w:asciiTheme="minorEastAsia" w:hAnsiTheme="minorEastAsia" w:cs="宋体" w:hint="eastAsia"/>
                <w:kern w:val="0"/>
                <w:sz w:val="18"/>
                <w:szCs w:val="18"/>
              </w:rPr>
              <w:t xml:space="preserve"> </w:t>
            </w:r>
          </w:p>
        </w:tc>
        <w:tc>
          <w:tcPr>
            <w:tcW w:w="2035" w:type="dxa"/>
            <w:tcBorders>
              <w:top w:val="nil"/>
              <w:left w:val="nil"/>
              <w:bottom w:val="single" w:sz="4" w:space="0" w:color="auto"/>
              <w:right w:val="nil"/>
            </w:tcBorders>
            <w:shd w:val="clear" w:color="auto" w:fill="auto"/>
            <w:noWrap/>
            <w:vAlign w:val="center"/>
            <w:hideMark/>
          </w:tcPr>
          <w:p w:rsidR="005C0857" w:rsidRPr="00520C86" w:rsidRDefault="005C0857" w:rsidP="005C0857">
            <w:pPr>
              <w:widowControl/>
              <w:jc w:val="center"/>
              <w:rPr>
                <w:rFonts w:asciiTheme="minorEastAsia" w:hAnsiTheme="minorEastAsia" w:cs="宋体"/>
                <w:b/>
                <w:bCs/>
                <w:kern w:val="0"/>
                <w:sz w:val="18"/>
                <w:szCs w:val="18"/>
              </w:rPr>
            </w:pPr>
            <w:r w:rsidRPr="00520C86">
              <w:rPr>
                <w:rFonts w:asciiTheme="minorEastAsia" w:hAnsiTheme="minorEastAsia" w:cs="宋体" w:hint="eastAsia"/>
                <w:b/>
                <w:bCs/>
                <w:kern w:val="0"/>
                <w:sz w:val="18"/>
                <w:szCs w:val="18"/>
              </w:rPr>
              <w:t>本年支出合计</w:t>
            </w:r>
          </w:p>
        </w:tc>
        <w:tc>
          <w:tcPr>
            <w:tcW w:w="48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23</w:t>
            </w:r>
          </w:p>
        </w:tc>
        <w:tc>
          <w:tcPr>
            <w:tcW w:w="1075" w:type="dxa"/>
            <w:tcBorders>
              <w:top w:val="nil"/>
              <w:left w:val="nil"/>
              <w:bottom w:val="single" w:sz="4" w:space="0" w:color="auto"/>
              <w:right w:val="nil"/>
            </w:tcBorders>
            <w:shd w:val="clear" w:color="000000" w:fill="FFFFFF"/>
            <w:noWrap/>
            <w:vAlign w:val="center"/>
            <w:hideMark/>
          </w:tcPr>
          <w:p w:rsidR="005C0857" w:rsidRPr="00520C86" w:rsidRDefault="005C0857" w:rsidP="00B41181">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13,</w:t>
            </w:r>
            <w:r w:rsidR="00B41181">
              <w:rPr>
                <w:rFonts w:asciiTheme="minorEastAsia" w:hAnsiTheme="minorEastAsia" w:cs="宋体"/>
                <w:kern w:val="0"/>
                <w:sz w:val="18"/>
                <w:szCs w:val="18"/>
              </w:rPr>
              <w:t>137.94</w:t>
            </w:r>
            <w:r w:rsidRPr="00520C86">
              <w:rPr>
                <w:rFonts w:asciiTheme="minorEastAsia" w:hAnsiTheme="minorEastAsia" w:cs="宋体" w:hint="eastAsia"/>
                <w:kern w:val="0"/>
                <w:sz w:val="18"/>
                <w:szCs w:val="18"/>
              </w:rPr>
              <w:t xml:space="preserve"> </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B41181"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13,</w:t>
            </w:r>
            <w:r>
              <w:rPr>
                <w:rFonts w:asciiTheme="minorEastAsia" w:hAnsiTheme="minorEastAsia" w:cs="宋体"/>
                <w:kern w:val="0"/>
                <w:sz w:val="18"/>
                <w:szCs w:val="18"/>
              </w:rPr>
              <w:t>137.94</w:t>
            </w:r>
            <w:r w:rsidR="005C0857" w:rsidRPr="00520C86">
              <w:rPr>
                <w:rFonts w:asciiTheme="minorEastAsia" w:hAnsiTheme="minorEastAsia" w:cs="宋体" w:hint="eastAsia"/>
                <w:kern w:val="0"/>
                <w:sz w:val="18"/>
                <w:szCs w:val="18"/>
              </w:rPr>
              <w:t xml:space="preserve"> </w:t>
            </w:r>
          </w:p>
        </w:tc>
        <w:tc>
          <w:tcPr>
            <w:tcW w:w="1367" w:type="dxa"/>
            <w:tcBorders>
              <w:top w:val="nil"/>
              <w:left w:val="nil"/>
              <w:bottom w:val="single" w:sz="4" w:space="0" w:color="auto"/>
              <w:right w:val="single" w:sz="8" w:space="0" w:color="auto"/>
            </w:tcBorders>
            <w:shd w:val="clear" w:color="000000" w:fill="FFFFFF"/>
            <w:noWrap/>
            <w:vAlign w:val="center"/>
            <w:hideMark/>
          </w:tcPr>
          <w:p w:rsidR="005C0857" w:rsidRPr="00520C86" w:rsidRDefault="005C0857" w:rsidP="00A165E0">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r w:rsidR="00A165E0">
              <w:rPr>
                <w:rFonts w:asciiTheme="minorEastAsia" w:hAnsiTheme="minorEastAsia" w:cs="宋体"/>
                <w:kern w:val="0"/>
                <w:sz w:val="18"/>
                <w:szCs w:val="18"/>
              </w:rPr>
              <w:t>0</w:t>
            </w:r>
            <w:r w:rsidRPr="00520C86">
              <w:rPr>
                <w:rFonts w:asciiTheme="minorEastAsia" w:hAnsiTheme="minorEastAsia" w:cs="宋体" w:hint="eastAsia"/>
                <w:kern w:val="0"/>
                <w:sz w:val="18"/>
                <w:szCs w:val="18"/>
              </w:rPr>
              <w:t xml:space="preserve">    </w:t>
            </w:r>
          </w:p>
        </w:tc>
      </w:tr>
      <w:tr w:rsidR="005C0857" w:rsidRPr="00520C86" w:rsidTr="00D708C2">
        <w:trPr>
          <w:trHeight w:val="567"/>
        </w:trPr>
        <w:tc>
          <w:tcPr>
            <w:tcW w:w="2707" w:type="dxa"/>
            <w:tcBorders>
              <w:top w:val="nil"/>
              <w:left w:val="single" w:sz="8" w:space="0" w:color="auto"/>
              <w:bottom w:val="single" w:sz="4" w:space="0" w:color="auto"/>
              <w:right w:val="single" w:sz="4" w:space="0" w:color="auto"/>
            </w:tcBorders>
            <w:shd w:val="clear" w:color="auto" w:fill="auto"/>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年初财政拨款结转和结余</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10</w:t>
            </w:r>
          </w:p>
        </w:tc>
        <w:tc>
          <w:tcPr>
            <w:tcW w:w="1075" w:type="dxa"/>
            <w:tcBorders>
              <w:top w:val="nil"/>
              <w:left w:val="nil"/>
              <w:bottom w:val="single" w:sz="4" w:space="0" w:color="auto"/>
              <w:right w:val="single" w:sz="4" w:space="0" w:color="auto"/>
            </w:tcBorders>
            <w:shd w:val="clear" w:color="auto" w:fill="auto"/>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035" w:type="dxa"/>
            <w:tcBorders>
              <w:top w:val="nil"/>
              <w:left w:val="nil"/>
              <w:bottom w:val="single" w:sz="4" w:space="0" w:color="auto"/>
              <w:right w:val="nil"/>
            </w:tcBorders>
            <w:shd w:val="clear" w:color="auto" w:fill="auto"/>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年末结转和结余</w:t>
            </w:r>
          </w:p>
        </w:tc>
        <w:tc>
          <w:tcPr>
            <w:tcW w:w="48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24</w:t>
            </w:r>
          </w:p>
        </w:tc>
        <w:tc>
          <w:tcPr>
            <w:tcW w:w="1075" w:type="dxa"/>
            <w:tcBorders>
              <w:top w:val="nil"/>
              <w:left w:val="nil"/>
              <w:bottom w:val="single" w:sz="4" w:space="0" w:color="auto"/>
              <w:right w:val="nil"/>
            </w:tcBorders>
            <w:shd w:val="clear" w:color="000000" w:fill="FFFFFF"/>
            <w:noWrap/>
            <w:vAlign w:val="center"/>
            <w:hideMark/>
          </w:tcPr>
          <w:p w:rsidR="005C0857" w:rsidRPr="00520C86" w:rsidRDefault="00B41181" w:rsidP="00B41181">
            <w:pPr>
              <w:widowControl/>
              <w:jc w:val="right"/>
              <w:rPr>
                <w:rFonts w:asciiTheme="minorEastAsia" w:hAnsiTheme="minorEastAsia" w:cs="宋体"/>
                <w:kern w:val="0"/>
                <w:sz w:val="18"/>
                <w:szCs w:val="18"/>
              </w:rPr>
            </w:pPr>
            <w:r>
              <w:rPr>
                <w:rFonts w:asciiTheme="minorEastAsia" w:hAnsiTheme="minorEastAsia" w:cs="宋体"/>
                <w:kern w:val="0"/>
                <w:sz w:val="18"/>
                <w:szCs w:val="18"/>
              </w:rPr>
              <w:t>319.2</w:t>
            </w:r>
            <w:r w:rsidR="005C0857" w:rsidRPr="00520C86">
              <w:rPr>
                <w:rFonts w:asciiTheme="minorEastAsia" w:hAnsiTheme="minorEastAsia" w:cs="宋体" w:hint="eastAsia"/>
                <w:kern w:val="0"/>
                <w:sz w:val="18"/>
                <w:szCs w:val="18"/>
              </w:rPr>
              <w:t xml:space="preserve">　</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B41181" w:rsidP="00B41181">
            <w:pPr>
              <w:widowControl/>
              <w:jc w:val="right"/>
              <w:rPr>
                <w:rFonts w:asciiTheme="minorEastAsia" w:hAnsiTheme="minorEastAsia" w:cs="宋体"/>
                <w:kern w:val="0"/>
                <w:sz w:val="18"/>
                <w:szCs w:val="18"/>
              </w:rPr>
            </w:pPr>
            <w:r>
              <w:rPr>
                <w:rFonts w:asciiTheme="minorEastAsia" w:hAnsiTheme="minorEastAsia" w:cs="宋体"/>
                <w:kern w:val="0"/>
                <w:sz w:val="18"/>
                <w:szCs w:val="18"/>
              </w:rPr>
              <w:t>319.2</w:t>
            </w:r>
            <w:r w:rsidR="005C0857" w:rsidRPr="00520C86">
              <w:rPr>
                <w:rFonts w:asciiTheme="minorEastAsia" w:hAnsiTheme="minorEastAsia" w:cs="宋体" w:hint="eastAsia"/>
                <w:kern w:val="0"/>
                <w:sz w:val="18"/>
                <w:szCs w:val="18"/>
              </w:rPr>
              <w:t xml:space="preserve">　</w:t>
            </w:r>
          </w:p>
        </w:tc>
        <w:tc>
          <w:tcPr>
            <w:tcW w:w="1367" w:type="dxa"/>
            <w:tcBorders>
              <w:top w:val="nil"/>
              <w:left w:val="nil"/>
              <w:bottom w:val="single" w:sz="4" w:space="0" w:color="auto"/>
              <w:right w:val="single" w:sz="8" w:space="0" w:color="auto"/>
            </w:tcBorders>
            <w:shd w:val="clear" w:color="auto" w:fill="auto"/>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r>
      <w:tr w:rsidR="005C0857" w:rsidRPr="00520C86" w:rsidTr="00D708C2">
        <w:trPr>
          <w:trHeight w:val="567"/>
        </w:trPr>
        <w:tc>
          <w:tcPr>
            <w:tcW w:w="2707" w:type="dxa"/>
            <w:tcBorders>
              <w:top w:val="nil"/>
              <w:left w:val="single" w:sz="8" w:space="0" w:color="auto"/>
              <w:bottom w:val="single" w:sz="4" w:space="0" w:color="auto"/>
              <w:right w:val="single" w:sz="4" w:space="0" w:color="auto"/>
            </w:tcBorders>
            <w:shd w:val="clear" w:color="auto" w:fill="auto"/>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一般公共预算财政拨款</w:t>
            </w:r>
          </w:p>
        </w:tc>
        <w:tc>
          <w:tcPr>
            <w:tcW w:w="484" w:type="dxa"/>
            <w:tcBorders>
              <w:top w:val="nil"/>
              <w:left w:val="nil"/>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11</w:t>
            </w:r>
          </w:p>
        </w:tc>
        <w:tc>
          <w:tcPr>
            <w:tcW w:w="1075" w:type="dxa"/>
            <w:tcBorders>
              <w:top w:val="nil"/>
              <w:left w:val="nil"/>
              <w:bottom w:val="single" w:sz="4" w:space="0" w:color="auto"/>
              <w:right w:val="single" w:sz="4" w:space="0" w:color="auto"/>
            </w:tcBorders>
            <w:shd w:val="clear" w:color="auto" w:fill="auto"/>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035" w:type="dxa"/>
            <w:tcBorders>
              <w:top w:val="nil"/>
              <w:left w:val="nil"/>
              <w:bottom w:val="single" w:sz="4" w:space="0" w:color="auto"/>
              <w:right w:val="nil"/>
            </w:tcBorders>
            <w:shd w:val="clear" w:color="auto" w:fill="auto"/>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25</w:t>
            </w:r>
          </w:p>
        </w:tc>
        <w:tc>
          <w:tcPr>
            <w:tcW w:w="1075" w:type="dxa"/>
            <w:tcBorders>
              <w:top w:val="nil"/>
              <w:left w:val="nil"/>
              <w:bottom w:val="single" w:sz="4" w:space="0" w:color="auto"/>
              <w:right w:val="nil"/>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367" w:type="dxa"/>
            <w:tcBorders>
              <w:top w:val="nil"/>
              <w:left w:val="nil"/>
              <w:bottom w:val="single" w:sz="4" w:space="0" w:color="auto"/>
              <w:right w:val="single" w:sz="8" w:space="0" w:color="auto"/>
            </w:tcBorders>
            <w:shd w:val="clear" w:color="auto" w:fill="auto"/>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r>
      <w:tr w:rsidR="005C0857" w:rsidRPr="00520C86" w:rsidTr="00D708C2">
        <w:trPr>
          <w:trHeight w:val="567"/>
        </w:trPr>
        <w:tc>
          <w:tcPr>
            <w:tcW w:w="2707" w:type="dxa"/>
            <w:tcBorders>
              <w:top w:val="nil"/>
              <w:left w:val="single" w:sz="8" w:space="0" w:color="auto"/>
              <w:bottom w:val="nil"/>
              <w:right w:val="nil"/>
            </w:tcBorders>
            <w:shd w:val="clear" w:color="auto" w:fill="auto"/>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政府性基金预算财政拨款</w:t>
            </w:r>
          </w:p>
        </w:tc>
        <w:tc>
          <w:tcPr>
            <w:tcW w:w="48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12</w:t>
            </w:r>
          </w:p>
        </w:tc>
        <w:tc>
          <w:tcPr>
            <w:tcW w:w="1075" w:type="dxa"/>
            <w:tcBorders>
              <w:top w:val="nil"/>
              <w:left w:val="nil"/>
              <w:bottom w:val="nil"/>
              <w:right w:val="single" w:sz="4" w:space="0" w:color="auto"/>
            </w:tcBorders>
            <w:shd w:val="clear" w:color="auto" w:fill="auto"/>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035" w:type="dxa"/>
            <w:tcBorders>
              <w:top w:val="nil"/>
              <w:left w:val="nil"/>
              <w:bottom w:val="nil"/>
              <w:right w:val="nil"/>
            </w:tcBorders>
            <w:shd w:val="clear" w:color="auto" w:fill="auto"/>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26</w:t>
            </w:r>
          </w:p>
        </w:tc>
        <w:tc>
          <w:tcPr>
            <w:tcW w:w="1075" w:type="dxa"/>
            <w:tcBorders>
              <w:top w:val="nil"/>
              <w:left w:val="nil"/>
              <w:bottom w:val="nil"/>
              <w:right w:val="nil"/>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367" w:type="dxa"/>
            <w:tcBorders>
              <w:top w:val="nil"/>
              <w:left w:val="nil"/>
              <w:bottom w:val="nil"/>
              <w:right w:val="single" w:sz="8" w:space="0" w:color="auto"/>
            </w:tcBorders>
            <w:shd w:val="clear" w:color="auto" w:fill="auto"/>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r>
      <w:tr w:rsidR="005C0857" w:rsidRPr="00520C86" w:rsidTr="00D708C2">
        <w:trPr>
          <w:trHeight w:val="567"/>
        </w:trPr>
        <w:tc>
          <w:tcPr>
            <w:tcW w:w="2707" w:type="dxa"/>
            <w:tcBorders>
              <w:top w:val="single" w:sz="4" w:space="0" w:color="auto"/>
              <w:left w:val="single" w:sz="8" w:space="0" w:color="auto"/>
              <w:bottom w:val="nil"/>
              <w:right w:val="nil"/>
            </w:tcBorders>
            <w:shd w:val="clear" w:color="auto" w:fill="auto"/>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13</w:t>
            </w:r>
          </w:p>
        </w:tc>
        <w:tc>
          <w:tcPr>
            <w:tcW w:w="1075" w:type="dxa"/>
            <w:tcBorders>
              <w:top w:val="single" w:sz="4" w:space="0" w:color="auto"/>
              <w:left w:val="nil"/>
              <w:bottom w:val="nil"/>
              <w:right w:val="single" w:sz="4" w:space="0" w:color="auto"/>
            </w:tcBorders>
            <w:shd w:val="clear" w:color="auto" w:fill="auto"/>
            <w:noWrap/>
            <w:vAlign w:val="center"/>
            <w:hideMark/>
          </w:tcPr>
          <w:p w:rsidR="005C0857" w:rsidRPr="00520C86" w:rsidRDefault="005C0857" w:rsidP="005C0857">
            <w:pPr>
              <w:widowControl/>
              <w:jc w:val="righ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2035" w:type="dxa"/>
            <w:tcBorders>
              <w:top w:val="single" w:sz="4" w:space="0" w:color="auto"/>
              <w:left w:val="nil"/>
              <w:bottom w:val="nil"/>
              <w:right w:val="nil"/>
            </w:tcBorders>
            <w:shd w:val="clear" w:color="auto" w:fill="auto"/>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48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27</w:t>
            </w:r>
          </w:p>
        </w:tc>
        <w:tc>
          <w:tcPr>
            <w:tcW w:w="1075" w:type="dxa"/>
            <w:tcBorders>
              <w:top w:val="single" w:sz="4" w:space="0" w:color="auto"/>
              <w:left w:val="nil"/>
              <w:bottom w:val="nil"/>
              <w:right w:val="nil"/>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367" w:type="dxa"/>
            <w:tcBorders>
              <w:top w:val="single" w:sz="4" w:space="0" w:color="auto"/>
              <w:left w:val="nil"/>
              <w:bottom w:val="nil"/>
              <w:right w:val="single" w:sz="8" w:space="0" w:color="auto"/>
            </w:tcBorders>
            <w:shd w:val="clear" w:color="auto" w:fill="auto"/>
            <w:noWrap/>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r>
      <w:tr w:rsidR="005C0857" w:rsidRPr="00520C86" w:rsidTr="00D708C2">
        <w:trPr>
          <w:trHeight w:val="567"/>
        </w:trPr>
        <w:tc>
          <w:tcPr>
            <w:tcW w:w="2707" w:type="dxa"/>
            <w:tcBorders>
              <w:top w:val="single" w:sz="4" w:space="0" w:color="auto"/>
              <w:left w:val="single" w:sz="8" w:space="0" w:color="auto"/>
              <w:bottom w:val="single" w:sz="8" w:space="0" w:color="auto"/>
              <w:right w:val="nil"/>
            </w:tcBorders>
            <w:shd w:val="clear" w:color="000000" w:fill="FFFFFF"/>
            <w:noWrap/>
            <w:vAlign w:val="center"/>
            <w:hideMark/>
          </w:tcPr>
          <w:p w:rsidR="005C0857" w:rsidRPr="00520C86" w:rsidRDefault="005C0857" w:rsidP="005C0857">
            <w:pPr>
              <w:widowControl/>
              <w:jc w:val="center"/>
              <w:rPr>
                <w:rFonts w:asciiTheme="minorEastAsia" w:hAnsiTheme="minorEastAsia" w:cs="宋体"/>
                <w:b/>
                <w:bCs/>
                <w:kern w:val="0"/>
                <w:sz w:val="18"/>
                <w:szCs w:val="18"/>
              </w:rPr>
            </w:pPr>
            <w:r w:rsidRPr="00520C86">
              <w:rPr>
                <w:rFonts w:asciiTheme="minorEastAsia" w:hAnsiTheme="minorEastAsia" w:cs="宋体" w:hint="eastAsia"/>
                <w:b/>
                <w:bCs/>
                <w:kern w:val="0"/>
                <w:sz w:val="18"/>
                <w:szCs w:val="18"/>
              </w:rPr>
              <w:t>合计</w:t>
            </w:r>
          </w:p>
        </w:tc>
        <w:tc>
          <w:tcPr>
            <w:tcW w:w="48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14</w:t>
            </w:r>
          </w:p>
        </w:tc>
        <w:tc>
          <w:tcPr>
            <w:tcW w:w="1075" w:type="dxa"/>
            <w:tcBorders>
              <w:top w:val="single" w:sz="4" w:space="0" w:color="auto"/>
              <w:left w:val="nil"/>
              <w:bottom w:val="single" w:sz="8" w:space="0" w:color="auto"/>
              <w:right w:val="single" w:sz="4" w:space="0" w:color="auto"/>
            </w:tcBorders>
            <w:shd w:val="clear" w:color="auto" w:fill="auto"/>
            <w:noWrap/>
            <w:vAlign w:val="center"/>
            <w:hideMark/>
          </w:tcPr>
          <w:p w:rsidR="005C0857" w:rsidRPr="00520C86" w:rsidRDefault="00B41181" w:rsidP="005C0857">
            <w:pPr>
              <w:widowControl/>
              <w:jc w:val="right"/>
              <w:rPr>
                <w:rFonts w:asciiTheme="minorEastAsia" w:hAnsiTheme="minorEastAsia" w:cs="宋体"/>
                <w:kern w:val="0"/>
                <w:sz w:val="18"/>
                <w:szCs w:val="18"/>
              </w:rPr>
            </w:pPr>
            <w:r w:rsidRPr="00520C86">
              <w:rPr>
                <w:rFonts w:asciiTheme="minorEastAsia" w:hAnsiTheme="minorEastAsia" w:cs="宋体" w:hint="eastAsia"/>
                <w:color w:val="000000"/>
                <w:kern w:val="0"/>
                <w:sz w:val="18"/>
                <w:szCs w:val="18"/>
              </w:rPr>
              <w:t>13,</w:t>
            </w:r>
            <w:r>
              <w:rPr>
                <w:rFonts w:asciiTheme="minorEastAsia" w:hAnsiTheme="minorEastAsia" w:cs="宋体"/>
                <w:color w:val="000000"/>
                <w:kern w:val="0"/>
                <w:sz w:val="18"/>
                <w:szCs w:val="18"/>
              </w:rPr>
              <w:t>457.15</w:t>
            </w:r>
            <w:r w:rsidR="005C0857" w:rsidRPr="00520C86">
              <w:rPr>
                <w:rFonts w:asciiTheme="minorEastAsia" w:hAnsiTheme="minorEastAsia" w:cs="宋体" w:hint="eastAsia"/>
                <w:kern w:val="0"/>
                <w:sz w:val="18"/>
                <w:szCs w:val="18"/>
              </w:rPr>
              <w:t xml:space="preserve">　</w:t>
            </w:r>
          </w:p>
        </w:tc>
        <w:tc>
          <w:tcPr>
            <w:tcW w:w="2035" w:type="dxa"/>
            <w:tcBorders>
              <w:top w:val="single" w:sz="4" w:space="0" w:color="auto"/>
              <w:left w:val="nil"/>
              <w:bottom w:val="single" w:sz="8" w:space="0" w:color="auto"/>
              <w:right w:val="nil"/>
            </w:tcBorders>
            <w:shd w:val="clear" w:color="000000" w:fill="FFFFFF"/>
            <w:noWrap/>
            <w:vAlign w:val="center"/>
            <w:hideMark/>
          </w:tcPr>
          <w:p w:rsidR="005C0857" w:rsidRPr="00520C86" w:rsidRDefault="005C0857" w:rsidP="005C0857">
            <w:pPr>
              <w:widowControl/>
              <w:jc w:val="center"/>
              <w:rPr>
                <w:rFonts w:asciiTheme="minorEastAsia" w:hAnsiTheme="minorEastAsia" w:cs="宋体"/>
                <w:b/>
                <w:bCs/>
                <w:kern w:val="0"/>
                <w:sz w:val="18"/>
                <w:szCs w:val="18"/>
              </w:rPr>
            </w:pPr>
            <w:r w:rsidRPr="00520C86">
              <w:rPr>
                <w:rFonts w:asciiTheme="minorEastAsia" w:hAnsiTheme="minorEastAsia" w:cs="宋体" w:hint="eastAsia"/>
                <w:b/>
                <w:bCs/>
                <w:kern w:val="0"/>
                <w:sz w:val="18"/>
                <w:szCs w:val="18"/>
              </w:rPr>
              <w:t>合计</w:t>
            </w:r>
          </w:p>
        </w:tc>
        <w:tc>
          <w:tcPr>
            <w:tcW w:w="484" w:type="dxa"/>
            <w:tcBorders>
              <w:top w:val="nil"/>
              <w:left w:val="single" w:sz="4" w:space="0" w:color="auto"/>
              <w:bottom w:val="single" w:sz="4" w:space="0" w:color="auto"/>
              <w:right w:val="single" w:sz="4" w:space="0" w:color="auto"/>
            </w:tcBorders>
            <w:shd w:val="clear" w:color="000000" w:fill="FFFFFF"/>
            <w:noWrap/>
            <w:vAlign w:val="center"/>
            <w:hideMark/>
          </w:tcPr>
          <w:p w:rsidR="005C0857" w:rsidRPr="00520C86" w:rsidRDefault="005C0857" w:rsidP="005C0857">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28</w:t>
            </w:r>
          </w:p>
        </w:tc>
        <w:tc>
          <w:tcPr>
            <w:tcW w:w="1075" w:type="dxa"/>
            <w:tcBorders>
              <w:top w:val="single" w:sz="4" w:space="0" w:color="auto"/>
              <w:left w:val="nil"/>
              <w:bottom w:val="nil"/>
              <w:right w:val="nil"/>
            </w:tcBorders>
            <w:shd w:val="clear" w:color="000000" w:fill="FFFFFF"/>
            <w:noWrap/>
            <w:vAlign w:val="center"/>
            <w:hideMark/>
          </w:tcPr>
          <w:p w:rsidR="005C0857" w:rsidRPr="00520C86" w:rsidRDefault="00B41181" w:rsidP="00B41181">
            <w:pPr>
              <w:widowControl/>
              <w:jc w:val="center"/>
              <w:rPr>
                <w:rFonts w:asciiTheme="minorEastAsia" w:hAnsiTheme="minorEastAsia" w:cs="宋体"/>
                <w:kern w:val="0"/>
                <w:sz w:val="18"/>
                <w:szCs w:val="18"/>
              </w:rPr>
            </w:pPr>
            <w:r w:rsidRPr="00520C86">
              <w:rPr>
                <w:rFonts w:asciiTheme="minorEastAsia" w:hAnsiTheme="minorEastAsia" w:cs="宋体" w:hint="eastAsia"/>
                <w:color w:val="000000"/>
                <w:kern w:val="0"/>
                <w:sz w:val="18"/>
                <w:szCs w:val="18"/>
              </w:rPr>
              <w:t>13,</w:t>
            </w:r>
            <w:r>
              <w:rPr>
                <w:rFonts w:asciiTheme="minorEastAsia" w:hAnsiTheme="minorEastAsia" w:cs="宋体"/>
                <w:color w:val="000000"/>
                <w:kern w:val="0"/>
                <w:sz w:val="18"/>
                <w:szCs w:val="18"/>
              </w:rPr>
              <w:t>457.15</w:t>
            </w:r>
          </w:p>
        </w:tc>
        <w:tc>
          <w:tcPr>
            <w:tcW w:w="1134" w:type="dxa"/>
            <w:tcBorders>
              <w:top w:val="nil"/>
              <w:left w:val="single" w:sz="4" w:space="0" w:color="auto"/>
              <w:bottom w:val="single" w:sz="8" w:space="0" w:color="auto"/>
              <w:right w:val="single" w:sz="4" w:space="0" w:color="auto"/>
            </w:tcBorders>
            <w:shd w:val="clear" w:color="000000" w:fill="FFFFFF"/>
            <w:noWrap/>
            <w:vAlign w:val="center"/>
            <w:hideMark/>
          </w:tcPr>
          <w:p w:rsidR="005C0857" w:rsidRPr="00520C86" w:rsidRDefault="00B41181" w:rsidP="005C0857">
            <w:pPr>
              <w:widowControl/>
              <w:jc w:val="center"/>
              <w:rPr>
                <w:rFonts w:asciiTheme="minorEastAsia" w:hAnsiTheme="minorEastAsia" w:cs="宋体"/>
                <w:kern w:val="0"/>
                <w:sz w:val="18"/>
                <w:szCs w:val="18"/>
              </w:rPr>
            </w:pPr>
            <w:r w:rsidRPr="00520C86">
              <w:rPr>
                <w:rFonts w:asciiTheme="minorEastAsia" w:hAnsiTheme="minorEastAsia" w:cs="宋体" w:hint="eastAsia"/>
                <w:color w:val="000000"/>
                <w:kern w:val="0"/>
                <w:sz w:val="18"/>
                <w:szCs w:val="18"/>
              </w:rPr>
              <w:t>13,</w:t>
            </w:r>
            <w:r>
              <w:rPr>
                <w:rFonts w:asciiTheme="minorEastAsia" w:hAnsiTheme="minorEastAsia" w:cs="宋体"/>
                <w:color w:val="000000"/>
                <w:kern w:val="0"/>
                <w:sz w:val="18"/>
                <w:szCs w:val="18"/>
              </w:rPr>
              <w:t>457.15</w:t>
            </w:r>
            <w:r w:rsidR="005C0857" w:rsidRPr="00520C86">
              <w:rPr>
                <w:rFonts w:asciiTheme="minorEastAsia" w:hAnsiTheme="minorEastAsia" w:cs="宋体" w:hint="eastAsia"/>
                <w:kern w:val="0"/>
                <w:sz w:val="18"/>
                <w:szCs w:val="18"/>
              </w:rPr>
              <w:t xml:space="preserve">　</w:t>
            </w:r>
          </w:p>
        </w:tc>
        <w:tc>
          <w:tcPr>
            <w:tcW w:w="1367" w:type="dxa"/>
            <w:tcBorders>
              <w:top w:val="single" w:sz="4" w:space="0" w:color="auto"/>
              <w:left w:val="nil"/>
              <w:bottom w:val="single" w:sz="8" w:space="0" w:color="auto"/>
              <w:right w:val="single" w:sz="8" w:space="0" w:color="auto"/>
            </w:tcBorders>
            <w:shd w:val="clear" w:color="auto" w:fill="auto"/>
            <w:noWrap/>
            <w:vAlign w:val="center"/>
            <w:hideMark/>
          </w:tcPr>
          <w:p w:rsidR="005C0857" w:rsidRPr="00A165E0" w:rsidRDefault="00A165E0" w:rsidP="00A165E0">
            <w:pPr>
              <w:widowControl/>
              <w:jc w:val="right"/>
              <w:rPr>
                <w:rFonts w:asciiTheme="minorEastAsia" w:hAnsiTheme="minorEastAsia" w:cs="宋体"/>
                <w:bCs/>
                <w:kern w:val="0"/>
                <w:sz w:val="18"/>
                <w:szCs w:val="18"/>
              </w:rPr>
            </w:pPr>
            <w:r w:rsidRPr="00A165E0">
              <w:rPr>
                <w:rFonts w:asciiTheme="minorEastAsia" w:hAnsiTheme="minorEastAsia" w:cs="宋体"/>
                <w:bCs/>
                <w:kern w:val="0"/>
                <w:sz w:val="18"/>
                <w:szCs w:val="18"/>
              </w:rPr>
              <w:t>0</w:t>
            </w:r>
            <w:r w:rsidR="005C0857" w:rsidRPr="00A165E0">
              <w:rPr>
                <w:rFonts w:asciiTheme="minorEastAsia" w:hAnsiTheme="minorEastAsia" w:cs="宋体" w:hint="eastAsia"/>
                <w:bCs/>
                <w:kern w:val="0"/>
                <w:sz w:val="18"/>
                <w:szCs w:val="18"/>
              </w:rPr>
              <w:t xml:space="preserve">　</w:t>
            </w:r>
          </w:p>
        </w:tc>
      </w:tr>
      <w:tr w:rsidR="005C0857" w:rsidRPr="00520C86" w:rsidTr="00D708C2">
        <w:trPr>
          <w:trHeight w:val="585"/>
        </w:trPr>
        <w:tc>
          <w:tcPr>
            <w:tcW w:w="10361" w:type="dxa"/>
            <w:gridSpan w:val="8"/>
            <w:tcBorders>
              <w:top w:val="single" w:sz="8" w:space="0" w:color="auto"/>
              <w:left w:val="nil"/>
              <w:bottom w:val="nil"/>
              <w:right w:val="nil"/>
            </w:tcBorders>
            <w:shd w:val="clear" w:color="auto" w:fill="auto"/>
            <w:vAlign w:val="center"/>
            <w:hideMark/>
          </w:tcPr>
          <w:p w:rsidR="005C0857" w:rsidRPr="00520C86" w:rsidRDefault="005C0857" w:rsidP="005C0857">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注：本表反映部门本年度一般公共预算财政拨款和政府性基金预算财政拨款的总收支和年末结转结余情况。</w:t>
            </w:r>
          </w:p>
        </w:tc>
      </w:tr>
    </w:tbl>
    <w:p w:rsidR="0021271B" w:rsidRPr="00AB2C27" w:rsidRDefault="0021271B" w:rsidP="00B50B78">
      <w:pPr>
        <w:adjustRightInd w:val="0"/>
        <w:snapToGrid w:val="0"/>
        <w:spacing w:line="360" w:lineRule="auto"/>
        <w:rPr>
          <w:rFonts w:ascii="华文仿宋" w:eastAsia="华文仿宋" w:hAnsi="华文仿宋" w:cs="宋体"/>
          <w:color w:val="000000"/>
          <w:kern w:val="0"/>
          <w:sz w:val="24"/>
          <w:szCs w:val="24"/>
        </w:rPr>
      </w:pPr>
    </w:p>
    <w:p w:rsidR="00D708C2" w:rsidRPr="00AB2C27" w:rsidRDefault="00D708C2" w:rsidP="00B50B78">
      <w:pPr>
        <w:adjustRightInd w:val="0"/>
        <w:snapToGrid w:val="0"/>
        <w:spacing w:line="360" w:lineRule="auto"/>
        <w:rPr>
          <w:rFonts w:ascii="华文仿宋" w:eastAsia="华文仿宋" w:hAnsi="华文仿宋" w:cs="宋体"/>
          <w:color w:val="000000"/>
          <w:kern w:val="0"/>
          <w:sz w:val="24"/>
          <w:szCs w:val="24"/>
        </w:rPr>
      </w:pPr>
    </w:p>
    <w:tbl>
      <w:tblPr>
        <w:tblW w:w="10356" w:type="dxa"/>
        <w:tblInd w:w="95" w:type="dxa"/>
        <w:tblLook w:val="04A0" w:firstRow="1" w:lastRow="0" w:firstColumn="1" w:lastColumn="0" w:noHBand="0" w:noVBand="1"/>
      </w:tblPr>
      <w:tblGrid>
        <w:gridCol w:w="1146"/>
        <w:gridCol w:w="3262"/>
        <w:gridCol w:w="1998"/>
        <w:gridCol w:w="1545"/>
        <w:gridCol w:w="1687"/>
        <w:gridCol w:w="718"/>
      </w:tblGrid>
      <w:tr w:rsidR="00020078" w:rsidRPr="00AB2C27" w:rsidTr="00520C86">
        <w:trPr>
          <w:trHeight w:val="600"/>
        </w:trPr>
        <w:tc>
          <w:tcPr>
            <w:tcW w:w="9638" w:type="dxa"/>
            <w:gridSpan w:val="5"/>
            <w:tcBorders>
              <w:top w:val="nil"/>
              <w:left w:val="nil"/>
              <w:bottom w:val="nil"/>
              <w:right w:val="nil"/>
            </w:tcBorders>
            <w:shd w:val="clear" w:color="000000" w:fill="FFFFFF"/>
            <w:vAlign w:val="center"/>
            <w:hideMark/>
          </w:tcPr>
          <w:p w:rsidR="002253A9" w:rsidRDefault="002253A9" w:rsidP="00020078">
            <w:pPr>
              <w:widowControl/>
              <w:jc w:val="center"/>
              <w:rPr>
                <w:rFonts w:ascii="华文中宋" w:eastAsia="方正小标宋_GBK" w:hAnsi="华文中宋" w:cs="宋体"/>
                <w:kern w:val="0"/>
                <w:sz w:val="36"/>
                <w:szCs w:val="36"/>
              </w:rPr>
            </w:pPr>
            <w:bookmarkStart w:id="0" w:name="RANGE!A1:E27"/>
          </w:p>
          <w:p w:rsidR="00A961CF" w:rsidRDefault="00A961CF" w:rsidP="00020078">
            <w:pPr>
              <w:widowControl/>
              <w:jc w:val="center"/>
              <w:rPr>
                <w:rFonts w:ascii="华文中宋" w:eastAsia="方正小标宋_GBK" w:hAnsi="华文中宋" w:cs="宋体"/>
                <w:kern w:val="0"/>
                <w:sz w:val="36"/>
                <w:szCs w:val="36"/>
              </w:rPr>
            </w:pPr>
          </w:p>
          <w:p w:rsidR="00020078" w:rsidRPr="00AB2C27" w:rsidRDefault="00020078" w:rsidP="00020078">
            <w:pPr>
              <w:widowControl/>
              <w:jc w:val="center"/>
              <w:rPr>
                <w:rFonts w:ascii="华文仿宋" w:eastAsia="华文仿宋" w:hAnsi="华文仿宋" w:cs="宋体"/>
                <w:kern w:val="0"/>
                <w:sz w:val="32"/>
                <w:szCs w:val="32"/>
              </w:rPr>
            </w:pPr>
            <w:r w:rsidRPr="001A4D4F">
              <w:rPr>
                <w:rFonts w:ascii="华文中宋" w:eastAsia="方正小标宋_GBK" w:hAnsi="华文中宋" w:cs="宋体" w:hint="eastAsia"/>
                <w:kern w:val="0"/>
                <w:sz w:val="36"/>
                <w:szCs w:val="36"/>
              </w:rPr>
              <w:t>一般公共预算财政拨款支出决算表</w:t>
            </w:r>
            <w:bookmarkEnd w:id="0"/>
          </w:p>
        </w:tc>
        <w:tc>
          <w:tcPr>
            <w:tcW w:w="718" w:type="dxa"/>
            <w:tcBorders>
              <w:top w:val="nil"/>
              <w:left w:val="nil"/>
              <w:bottom w:val="nil"/>
              <w:right w:val="nil"/>
            </w:tcBorders>
            <w:shd w:val="clear" w:color="000000" w:fill="FFFFFF"/>
            <w:vAlign w:val="center"/>
            <w:hideMark/>
          </w:tcPr>
          <w:p w:rsidR="00020078" w:rsidRPr="00AB2C27" w:rsidRDefault="00020078" w:rsidP="00020078">
            <w:pPr>
              <w:widowControl/>
              <w:jc w:val="left"/>
              <w:rPr>
                <w:rFonts w:ascii="华文仿宋" w:eastAsia="华文仿宋" w:hAnsi="华文仿宋" w:cs="宋体"/>
                <w:kern w:val="0"/>
                <w:sz w:val="32"/>
                <w:szCs w:val="32"/>
              </w:rPr>
            </w:pPr>
            <w:r w:rsidRPr="00AB2C27">
              <w:rPr>
                <w:rFonts w:ascii="华文仿宋" w:eastAsia="华文仿宋" w:hAnsi="华文仿宋" w:cs="宋体" w:hint="eastAsia"/>
                <w:kern w:val="0"/>
                <w:sz w:val="32"/>
                <w:szCs w:val="32"/>
              </w:rPr>
              <w:t xml:space="preserve">　</w:t>
            </w:r>
          </w:p>
        </w:tc>
      </w:tr>
      <w:tr w:rsidR="00020078" w:rsidRPr="00AB2C27" w:rsidTr="00520C86">
        <w:trPr>
          <w:trHeight w:val="222"/>
        </w:trPr>
        <w:tc>
          <w:tcPr>
            <w:tcW w:w="1146" w:type="dxa"/>
            <w:tcBorders>
              <w:top w:val="nil"/>
              <w:left w:val="nil"/>
              <w:bottom w:val="nil"/>
              <w:right w:val="nil"/>
            </w:tcBorders>
            <w:shd w:val="clear" w:color="000000" w:fill="FFFFFF"/>
            <w:vAlign w:val="center"/>
            <w:hideMark/>
          </w:tcPr>
          <w:p w:rsidR="00020078" w:rsidRPr="00AB2C27" w:rsidRDefault="00020078" w:rsidP="00020078">
            <w:pPr>
              <w:widowControl/>
              <w:jc w:val="center"/>
              <w:rPr>
                <w:rFonts w:ascii="华文仿宋" w:eastAsia="华文仿宋" w:hAnsi="华文仿宋" w:cs="宋体"/>
                <w:kern w:val="0"/>
                <w:sz w:val="20"/>
                <w:szCs w:val="20"/>
              </w:rPr>
            </w:pPr>
            <w:r w:rsidRPr="00AB2C27">
              <w:rPr>
                <w:rFonts w:ascii="华文仿宋" w:eastAsia="华文仿宋" w:hAnsi="华文仿宋" w:cs="宋体" w:hint="eastAsia"/>
                <w:kern w:val="0"/>
                <w:sz w:val="20"/>
                <w:szCs w:val="20"/>
              </w:rPr>
              <w:t xml:space="preserve">　</w:t>
            </w:r>
          </w:p>
        </w:tc>
        <w:tc>
          <w:tcPr>
            <w:tcW w:w="3262" w:type="dxa"/>
            <w:tcBorders>
              <w:top w:val="nil"/>
              <w:left w:val="nil"/>
              <w:bottom w:val="nil"/>
              <w:right w:val="nil"/>
            </w:tcBorders>
            <w:shd w:val="clear" w:color="000000" w:fill="FFFFFF"/>
            <w:vAlign w:val="center"/>
            <w:hideMark/>
          </w:tcPr>
          <w:p w:rsidR="00020078" w:rsidRPr="00AB2C27" w:rsidRDefault="00020078" w:rsidP="00020078">
            <w:pPr>
              <w:widowControl/>
              <w:jc w:val="center"/>
              <w:rPr>
                <w:rFonts w:ascii="华文仿宋" w:eastAsia="华文仿宋" w:hAnsi="华文仿宋" w:cs="宋体"/>
                <w:kern w:val="0"/>
                <w:sz w:val="20"/>
                <w:szCs w:val="20"/>
              </w:rPr>
            </w:pPr>
            <w:r w:rsidRPr="00AB2C27">
              <w:rPr>
                <w:rFonts w:ascii="华文仿宋" w:eastAsia="华文仿宋" w:hAnsi="华文仿宋" w:cs="宋体" w:hint="eastAsia"/>
                <w:kern w:val="0"/>
                <w:sz w:val="20"/>
                <w:szCs w:val="20"/>
              </w:rPr>
              <w:t xml:space="preserve">　</w:t>
            </w:r>
          </w:p>
        </w:tc>
        <w:tc>
          <w:tcPr>
            <w:tcW w:w="1998" w:type="dxa"/>
            <w:tcBorders>
              <w:top w:val="nil"/>
              <w:left w:val="nil"/>
              <w:bottom w:val="nil"/>
              <w:right w:val="nil"/>
            </w:tcBorders>
            <w:shd w:val="clear" w:color="000000" w:fill="FFFFFF"/>
            <w:vAlign w:val="center"/>
            <w:hideMark/>
          </w:tcPr>
          <w:p w:rsidR="00020078" w:rsidRPr="00AB2C27" w:rsidRDefault="00020078" w:rsidP="00020078">
            <w:pPr>
              <w:widowControl/>
              <w:jc w:val="left"/>
              <w:rPr>
                <w:rFonts w:ascii="华文仿宋" w:eastAsia="华文仿宋" w:hAnsi="华文仿宋" w:cs="宋体"/>
                <w:kern w:val="0"/>
                <w:sz w:val="20"/>
                <w:szCs w:val="20"/>
              </w:rPr>
            </w:pPr>
            <w:r w:rsidRPr="00AB2C27">
              <w:rPr>
                <w:rFonts w:ascii="华文仿宋" w:eastAsia="华文仿宋" w:hAnsi="华文仿宋" w:cs="宋体" w:hint="eastAsia"/>
                <w:kern w:val="0"/>
                <w:sz w:val="20"/>
                <w:szCs w:val="20"/>
              </w:rPr>
              <w:t xml:space="preserve">　</w:t>
            </w:r>
          </w:p>
        </w:tc>
        <w:tc>
          <w:tcPr>
            <w:tcW w:w="1545" w:type="dxa"/>
            <w:tcBorders>
              <w:top w:val="nil"/>
              <w:left w:val="nil"/>
              <w:bottom w:val="nil"/>
              <w:right w:val="nil"/>
            </w:tcBorders>
            <w:shd w:val="clear" w:color="000000" w:fill="FFFFFF"/>
            <w:vAlign w:val="center"/>
            <w:hideMark/>
          </w:tcPr>
          <w:p w:rsidR="00020078" w:rsidRPr="00AB2C27" w:rsidRDefault="00020078" w:rsidP="00020078">
            <w:pPr>
              <w:widowControl/>
              <w:jc w:val="left"/>
              <w:rPr>
                <w:rFonts w:ascii="华文仿宋" w:eastAsia="华文仿宋" w:hAnsi="华文仿宋" w:cs="宋体"/>
                <w:kern w:val="0"/>
                <w:sz w:val="20"/>
                <w:szCs w:val="20"/>
              </w:rPr>
            </w:pPr>
            <w:r w:rsidRPr="00AB2C27">
              <w:rPr>
                <w:rFonts w:ascii="华文仿宋" w:eastAsia="华文仿宋" w:hAnsi="华文仿宋" w:cs="宋体" w:hint="eastAsia"/>
                <w:kern w:val="0"/>
                <w:sz w:val="20"/>
                <w:szCs w:val="20"/>
              </w:rPr>
              <w:t xml:space="preserve">　</w:t>
            </w:r>
          </w:p>
        </w:tc>
        <w:tc>
          <w:tcPr>
            <w:tcW w:w="1687" w:type="dxa"/>
            <w:tcBorders>
              <w:top w:val="nil"/>
              <w:left w:val="nil"/>
              <w:bottom w:val="nil"/>
              <w:right w:val="nil"/>
            </w:tcBorders>
            <w:shd w:val="clear" w:color="000000" w:fill="FFFFFF"/>
            <w:noWrap/>
            <w:vAlign w:val="center"/>
            <w:hideMark/>
          </w:tcPr>
          <w:p w:rsidR="00020078" w:rsidRPr="00520C86" w:rsidRDefault="00020078" w:rsidP="00020078">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公开05表</w:t>
            </w:r>
          </w:p>
        </w:tc>
        <w:tc>
          <w:tcPr>
            <w:tcW w:w="718" w:type="dxa"/>
            <w:tcBorders>
              <w:top w:val="nil"/>
              <w:left w:val="nil"/>
              <w:bottom w:val="nil"/>
              <w:right w:val="nil"/>
            </w:tcBorders>
            <w:shd w:val="clear" w:color="000000" w:fill="FFFFFF"/>
            <w:vAlign w:val="center"/>
            <w:hideMark/>
          </w:tcPr>
          <w:p w:rsidR="00020078" w:rsidRPr="00AB2C27" w:rsidRDefault="00020078" w:rsidP="00020078">
            <w:pPr>
              <w:widowControl/>
              <w:jc w:val="left"/>
              <w:rPr>
                <w:rFonts w:ascii="华文仿宋" w:eastAsia="华文仿宋" w:hAnsi="华文仿宋" w:cs="宋体"/>
                <w:kern w:val="0"/>
                <w:sz w:val="20"/>
                <w:szCs w:val="20"/>
              </w:rPr>
            </w:pPr>
            <w:r w:rsidRPr="00AB2C27">
              <w:rPr>
                <w:rFonts w:ascii="华文仿宋" w:eastAsia="华文仿宋" w:hAnsi="华文仿宋" w:cs="宋体" w:hint="eastAsia"/>
                <w:kern w:val="0"/>
                <w:sz w:val="20"/>
                <w:szCs w:val="20"/>
              </w:rPr>
              <w:t xml:space="preserve">　</w:t>
            </w:r>
          </w:p>
        </w:tc>
      </w:tr>
      <w:tr w:rsidR="00020078" w:rsidRPr="00AB2C27" w:rsidTr="00520C86">
        <w:trPr>
          <w:trHeight w:val="300"/>
        </w:trPr>
        <w:tc>
          <w:tcPr>
            <w:tcW w:w="4408" w:type="dxa"/>
            <w:gridSpan w:val="2"/>
            <w:tcBorders>
              <w:top w:val="nil"/>
              <w:left w:val="nil"/>
              <w:bottom w:val="nil"/>
              <w:right w:val="nil"/>
            </w:tcBorders>
            <w:shd w:val="clear" w:color="000000" w:fill="FFFFFF"/>
            <w:noWrap/>
            <w:vAlign w:val="center"/>
            <w:hideMark/>
          </w:tcPr>
          <w:p w:rsidR="00020078" w:rsidRPr="00520C86" w:rsidRDefault="00020078" w:rsidP="000200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部门：湖南高速铁路职业技术学院</w:t>
            </w:r>
          </w:p>
        </w:tc>
        <w:tc>
          <w:tcPr>
            <w:tcW w:w="1998" w:type="dxa"/>
            <w:tcBorders>
              <w:top w:val="nil"/>
              <w:left w:val="nil"/>
              <w:bottom w:val="single" w:sz="8" w:space="0" w:color="auto"/>
              <w:right w:val="nil"/>
            </w:tcBorders>
            <w:shd w:val="clear" w:color="000000" w:fill="FFFFFF"/>
            <w:vAlign w:val="center"/>
            <w:hideMark/>
          </w:tcPr>
          <w:p w:rsidR="00020078" w:rsidRPr="00520C86" w:rsidRDefault="00020078" w:rsidP="00020078">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545" w:type="dxa"/>
            <w:tcBorders>
              <w:top w:val="nil"/>
              <w:left w:val="nil"/>
              <w:bottom w:val="single" w:sz="8" w:space="0" w:color="auto"/>
              <w:right w:val="nil"/>
            </w:tcBorders>
            <w:shd w:val="clear" w:color="000000" w:fill="FFFFFF"/>
            <w:vAlign w:val="center"/>
            <w:hideMark/>
          </w:tcPr>
          <w:p w:rsidR="00020078" w:rsidRPr="00520C86" w:rsidRDefault="00020078" w:rsidP="00020078">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c>
          <w:tcPr>
            <w:tcW w:w="1687" w:type="dxa"/>
            <w:tcBorders>
              <w:top w:val="nil"/>
              <w:left w:val="nil"/>
              <w:bottom w:val="nil"/>
              <w:right w:val="nil"/>
            </w:tcBorders>
            <w:shd w:val="clear" w:color="000000" w:fill="FFFFFF"/>
            <w:noWrap/>
            <w:vAlign w:val="center"/>
            <w:hideMark/>
          </w:tcPr>
          <w:p w:rsidR="00020078" w:rsidRPr="00520C86" w:rsidRDefault="00020078" w:rsidP="00020078">
            <w:pPr>
              <w:widowControl/>
              <w:jc w:val="righ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单位：万元</w:t>
            </w:r>
          </w:p>
        </w:tc>
        <w:tc>
          <w:tcPr>
            <w:tcW w:w="718" w:type="dxa"/>
            <w:tcBorders>
              <w:top w:val="nil"/>
              <w:left w:val="nil"/>
              <w:bottom w:val="nil"/>
              <w:right w:val="nil"/>
            </w:tcBorders>
            <w:shd w:val="clear" w:color="000000" w:fill="FFFFFF"/>
            <w:vAlign w:val="center"/>
            <w:hideMark/>
          </w:tcPr>
          <w:p w:rsidR="00020078" w:rsidRPr="00520C86" w:rsidRDefault="00020078" w:rsidP="00020078">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　</w:t>
            </w:r>
          </w:p>
        </w:tc>
      </w:tr>
      <w:tr w:rsidR="00020078" w:rsidRPr="00AB2C27" w:rsidTr="00520C86">
        <w:trPr>
          <w:trHeight w:val="405"/>
        </w:trPr>
        <w:tc>
          <w:tcPr>
            <w:tcW w:w="4408"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项 </w:t>
            </w:r>
            <w:r w:rsidRPr="00520C86">
              <w:rPr>
                <w:rFonts w:asciiTheme="minorEastAsia" w:hAnsiTheme="minorEastAsia" w:cs="宋体" w:hint="eastAsia"/>
                <w:color w:val="000000"/>
                <w:kern w:val="0"/>
                <w:sz w:val="18"/>
                <w:szCs w:val="18"/>
              </w:rPr>
              <w:t xml:space="preserve">   </w:t>
            </w:r>
            <w:r w:rsidRPr="00520C86">
              <w:rPr>
                <w:rFonts w:asciiTheme="minorEastAsia" w:hAnsiTheme="minorEastAsia" w:cs="宋体" w:hint="eastAsia"/>
                <w:kern w:val="0"/>
                <w:sz w:val="18"/>
                <w:szCs w:val="18"/>
              </w:rPr>
              <w:t>目</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本年支出合计</w:t>
            </w:r>
          </w:p>
        </w:tc>
        <w:tc>
          <w:tcPr>
            <w:tcW w:w="1545" w:type="dxa"/>
            <w:vMerge w:val="restart"/>
            <w:tcBorders>
              <w:top w:val="nil"/>
              <w:left w:val="single" w:sz="4" w:space="0" w:color="auto"/>
              <w:bottom w:val="single" w:sz="4" w:space="0" w:color="auto"/>
              <w:right w:val="single" w:sz="4" w:space="0" w:color="auto"/>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 xml:space="preserve">基本支出  </w:t>
            </w:r>
          </w:p>
        </w:tc>
        <w:tc>
          <w:tcPr>
            <w:tcW w:w="1687"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项目支出</w:t>
            </w:r>
          </w:p>
        </w:tc>
        <w:tc>
          <w:tcPr>
            <w:tcW w:w="718" w:type="dxa"/>
            <w:tcBorders>
              <w:top w:val="nil"/>
              <w:left w:val="nil"/>
              <w:bottom w:val="nil"/>
              <w:right w:val="nil"/>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p>
        </w:tc>
      </w:tr>
      <w:tr w:rsidR="00020078" w:rsidRPr="00AB2C27" w:rsidTr="00520C86">
        <w:trPr>
          <w:trHeight w:val="495"/>
        </w:trPr>
        <w:tc>
          <w:tcPr>
            <w:tcW w:w="1146" w:type="dxa"/>
            <w:vMerge w:val="restart"/>
            <w:tcBorders>
              <w:top w:val="nil"/>
              <w:left w:val="single" w:sz="8" w:space="0" w:color="auto"/>
              <w:bottom w:val="single" w:sz="4" w:space="0" w:color="auto"/>
              <w:right w:val="single" w:sz="4" w:space="0" w:color="auto"/>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功能分类科目编码</w:t>
            </w:r>
          </w:p>
        </w:tc>
        <w:tc>
          <w:tcPr>
            <w:tcW w:w="3262" w:type="dxa"/>
            <w:vMerge w:val="restart"/>
            <w:tcBorders>
              <w:top w:val="nil"/>
              <w:left w:val="single" w:sz="4" w:space="0" w:color="auto"/>
              <w:bottom w:val="single" w:sz="4" w:space="0" w:color="auto"/>
              <w:right w:val="single" w:sz="4" w:space="0" w:color="auto"/>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科目名称</w:t>
            </w:r>
          </w:p>
        </w:tc>
        <w:tc>
          <w:tcPr>
            <w:tcW w:w="1998" w:type="dxa"/>
            <w:vMerge/>
            <w:tcBorders>
              <w:top w:val="nil"/>
              <w:left w:val="single" w:sz="4" w:space="0" w:color="auto"/>
              <w:bottom w:val="single" w:sz="4" w:space="0" w:color="auto"/>
              <w:right w:val="single" w:sz="4" w:space="0" w:color="auto"/>
            </w:tcBorders>
            <w:vAlign w:val="center"/>
            <w:hideMark/>
          </w:tcPr>
          <w:p w:rsidR="00020078" w:rsidRPr="00520C86" w:rsidRDefault="00020078" w:rsidP="00020078">
            <w:pPr>
              <w:widowControl/>
              <w:jc w:val="left"/>
              <w:rPr>
                <w:rFonts w:asciiTheme="minorEastAsia" w:hAnsiTheme="minorEastAsia" w:cs="宋体"/>
                <w:kern w:val="0"/>
                <w:sz w:val="18"/>
                <w:szCs w:val="18"/>
              </w:rPr>
            </w:pPr>
          </w:p>
        </w:tc>
        <w:tc>
          <w:tcPr>
            <w:tcW w:w="1545" w:type="dxa"/>
            <w:vMerge/>
            <w:tcBorders>
              <w:top w:val="nil"/>
              <w:left w:val="single" w:sz="4" w:space="0" w:color="auto"/>
              <w:bottom w:val="single" w:sz="4" w:space="0" w:color="auto"/>
              <w:right w:val="single" w:sz="4" w:space="0" w:color="auto"/>
            </w:tcBorders>
            <w:vAlign w:val="center"/>
            <w:hideMark/>
          </w:tcPr>
          <w:p w:rsidR="00020078" w:rsidRPr="00520C86" w:rsidRDefault="00020078" w:rsidP="00020078">
            <w:pPr>
              <w:widowControl/>
              <w:jc w:val="left"/>
              <w:rPr>
                <w:rFonts w:asciiTheme="minorEastAsia" w:hAnsiTheme="minorEastAsia" w:cs="宋体"/>
                <w:kern w:val="0"/>
                <w:sz w:val="18"/>
                <w:szCs w:val="18"/>
              </w:rPr>
            </w:pPr>
          </w:p>
        </w:tc>
        <w:tc>
          <w:tcPr>
            <w:tcW w:w="1687" w:type="dxa"/>
            <w:vMerge/>
            <w:tcBorders>
              <w:top w:val="single" w:sz="8" w:space="0" w:color="auto"/>
              <w:left w:val="single" w:sz="4" w:space="0" w:color="auto"/>
              <w:bottom w:val="single" w:sz="4" w:space="0" w:color="auto"/>
              <w:right w:val="single" w:sz="8" w:space="0" w:color="auto"/>
            </w:tcBorders>
            <w:vAlign w:val="center"/>
            <w:hideMark/>
          </w:tcPr>
          <w:p w:rsidR="00020078" w:rsidRPr="00520C86" w:rsidRDefault="00020078" w:rsidP="00020078">
            <w:pPr>
              <w:widowControl/>
              <w:jc w:val="left"/>
              <w:rPr>
                <w:rFonts w:asciiTheme="minorEastAsia" w:hAnsiTheme="minorEastAsia" w:cs="宋体"/>
                <w:kern w:val="0"/>
                <w:sz w:val="18"/>
                <w:szCs w:val="18"/>
              </w:rPr>
            </w:pPr>
          </w:p>
        </w:tc>
        <w:tc>
          <w:tcPr>
            <w:tcW w:w="718" w:type="dxa"/>
            <w:tcBorders>
              <w:top w:val="nil"/>
              <w:left w:val="nil"/>
              <w:bottom w:val="nil"/>
              <w:right w:val="nil"/>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p>
        </w:tc>
      </w:tr>
      <w:tr w:rsidR="00020078" w:rsidRPr="00AB2C27" w:rsidTr="00520C86">
        <w:trPr>
          <w:trHeight w:val="360"/>
        </w:trPr>
        <w:tc>
          <w:tcPr>
            <w:tcW w:w="1146" w:type="dxa"/>
            <w:vMerge/>
            <w:tcBorders>
              <w:top w:val="nil"/>
              <w:left w:val="single" w:sz="8" w:space="0" w:color="auto"/>
              <w:bottom w:val="single" w:sz="4" w:space="0" w:color="auto"/>
              <w:right w:val="single" w:sz="4" w:space="0" w:color="auto"/>
            </w:tcBorders>
            <w:vAlign w:val="center"/>
            <w:hideMark/>
          </w:tcPr>
          <w:p w:rsidR="00020078" w:rsidRPr="00520C86" w:rsidRDefault="00020078" w:rsidP="00020078">
            <w:pPr>
              <w:widowControl/>
              <w:jc w:val="left"/>
              <w:rPr>
                <w:rFonts w:asciiTheme="minorEastAsia" w:hAnsiTheme="minorEastAsia" w:cs="宋体"/>
                <w:kern w:val="0"/>
                <w:sz w:val="18"/>
                <w:szCs w:val="18"/>
              </w:rPr>
            </w:pPr>
          </w:p>
        </w:tc>
        <w:tc>
          <w:tcPr>
            <w:tcW w:w="3262" w:type="dxa"/>
            <w:vMerge/>
            <w:tcBorders>
              <w:top w:val="nil"/>
              <w:left w:val="single" w:sz="4" w:space="0" w:color="auto"/>
              <w:bottom w:val="single" w:sz="4" w:space="0" w:color="auto"/>
              <w:right w:val="single" w:sz="4" w:space="0" w:color="auto"/>
            </w:tcBorders>
            <w:vAlign w:val="center"/>
            <w:hideMark/>
          </w:tcPr>
          <w:p w:rsidR="00020078" w:rsidRPr="00520C86" w:rsidRDefault="00020078" w:rsidP="00020078">
            <w:pPr>
              <w:widowControl/>
              <w:jc w:val="left"/>
              <w:rPr>
                <w:rFonts w:asciiTheme="minorEastAsia" w:hAnsiTheme="minorEastAsia" w:cs="宋体"/>
                <w:kern w:val="0"/>
                <w:sz w:val="18"/>
                <w:szCs w:val="18"/>
              </w:rPr>
            </w:pPr>
          </w:p>
        </w:tc>
        <w:tc>
          <w:tcPr>
            <w:tcW w:w="1998" w:type="dxa"/>
            <w:vMerge/>
            <w:tcBorders>
              <w:top w:val="nil"/>
              <w:left w:val="single" w:sz="4" w:space="0" w:color="auto"/>
              <w:bottom w:val="single" w:sz="4" w:space="0" w:color="auto"/>
              <w:right w:val="single" w:sz="4" w:space="0" w:color="auto"/>
            </w:tcBorders>
            <w:vAlign w:val="center"/>
            <w:hideMark/>
          </w:tcPr>
          <w:p w:rsidR="00020078" w:rsidRPr="00520C86" w:rsidRDefault="00020078" w:rsidP="00020078">
            <w:pPr>
              <w:widowControl/>
              <w:jc w:val="left"/>
              <w:rPr>
                <w:rFonts w:asciiTheme="minorEastAsia" w:hAnsiTheme="minorEastAsia" w:cs="宋体"/>
                <w:kern w:val="0"/>
                <w:sz w:val="18"/>
                <w:szCs w:val="18"/>
              </w:rPr>
            </w:pPr>
          </w:p>
        </w:tc>
        <w:tc>
          <w:tcPr>
            <w:tcW w:w="1545" w:type="dxa"/>
            <w:vMerge/>
            <w:tcBorders>
              <w:top w:val="nil"/>
              <w:left w:val="single" w:sz="4" w:space="0" w:color="auto"/>
              <w:bottom w:val="single" w:sz="4" w:space="0" w:color="auto"/>
              <w:right w:val="single" w:sz="4" w:space="0" w:color="auto"/>
            </w:tcBorders>
            <w:vAlign w:val="center"/>
            <w:hideMark/>
          </w:tcPr>
          <w:p w:rsidR="00020078" w:rsidRPr="00520C86" w:rsidRDefault="00020078" w:rsidP="00020078">
            <w:pPr>
              <w:widowControl/>
              <w:jc w:val="left"/>
              <w:rPr>
                <w:rFonts w:asciiTheme="minorEastAsia" w:hAnsiTheme="minorEastAsia" w:cs="宋体"/>
                <w:kern w:val="0"/>
                <w:sz w:val="18"/>
                <w:szCs w:val="18"/>
              </w:rPr>
            </w:pPr>
          </w:p>
        </w:tc>
        <w:tc>
          <w:tcPr>
            <w:tcW w:w="1687" w:type="dxa"/>
            <w:vMerge/>
            <w:tcBorders>
              <w:top w:val="single" w:sz="8" w:space="0" w:color="auto"/>
              <w:left w:val="single" w:sz="4" w:space="0" w:color="auto"/>
              <w:bottom w:val="single" w:sz="4" w:space="0" w:color="auto"/>
              <w:right w:val="single" w:sz="8" w:space="0" w:color="auto"/>
            </w:tcBorders>
            <w:vAlign w:val="center"/>
            <w:hideMark/>
          </w:tcPr>
          <w:p w:rsidR="00020078" w:rsidRPr="00520C86" w:rsidRDefault="00020078" w:rsidP="00020078">
            <w:pPr>
              <w:widowControl/>
              <w:jc w:val="left"/>
              <w:rPr>
                <w:rFonts w:asciiTheme="minorEastAsia" w:hAnsiTheme="minorEastAsia" w:cs="宋体"/>
                <w:kern w:val="0"/>
                <w:sz w:val="18"/>
                <w:szCs w:val="18"/>
              </w:rPr>
            </w:pPr>
          </w:p>
        </w:tc>
        <w:tc>
          <w:tcPr>
            <w:tcW w:w="718" w:type="dxa"/>
            <w:tcBorders>
              <w:top w:val="nil"/>
              <w:left w:val="nil"/>
              <w:bottom w:val="nil"/>
              <w:right w:val="nil"/>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p>
        </w:tc>
      </w:tr>
      <w:tr w:rsidR="00020078" w:rsidRPr="00AB2C27" w:rsidTr="00520C86">
        <w:trPr>
          <w:trHeight w:val="50"/>
        </w:trPr>
        <w:tc>
          <w:tcPr>
            <w:tcW w:w="1146" w:type="dxa"/>
            <w:vMerge/>
            <w:tcBorders>
              <w:top w:val="nil"/>
              <w:left w:val="single" w:sz="8" w:space="0" w:color="auto"/>
              <w:bottom w:val="single" w:sz="4" w:space="0" w:color="auto"/>
              <w:right w:val="single" w:sz="4" w:space="0" w:color="auto"/>
            </w:tcBorders>
            <w:vAlign w:val="center"/>
            <w:hideMark/>
          </w:tcPr>
          <w:p w:rsidR="00020078" w:rsidRPr="00520C86" w:rsidRDefault="00020078" w:rsidP="00020078">
            <w:pPr>
              <w:widowControl/>
              <w:jc w:val="left"/>
              <w:rPr>
                <w:rFonts w:asciiTheme="minorEastAsia" w:hAnsiTheme="minorEastAsia" w:cs="宋体"/>
                <w:kern w:val="0"/>
                <w:sz w:val="18"/>
                <w:szCs w:val="18"/>
              </w:rPr>
            </w:pPr>
          </w:p>
        </w:tc>
        <w:tc>
          <w:tcPr>
            <w:tcW w:w="3262" w:type="dxa"/>
            <w:vMerge/>
            <w:tcBorders>
              <w:top w:val="nil"/>
              <w:left w:val="single" w:sz="4" w:space="0" w:color="auto"/>
              <w:bottom w:val="single" w:sz="4" w:space="0" w:color="auto"/>
              <w:right w:val="single" w:sz="4" w:space="0" w:color="auto"/>
            </w:tcBorders>
            <w:vAlign w:val="center"/>
            <w:hideMark/>
          </w:tcPr>
          <w:p w:rsidR="00020078" w:rsidRPr="00520C86" w:rsidRDefault="00020078" w:rsidP="00020078">
            <w:pPr>
              <w:widowControl/>
              <w:jc w:val="left"/>
              <w:rPr>
                <w:rFonts w:asciiTheme="minorEastAsia" w:hAnsiTheme="minorEastAsia" w:cs="宋体"/>
                <w:kern w:val="0"/>
                <w:sz w:val="18"/>
                <w:szCs w:val="18"/>
              </w:rPr>
            </w:pPr>
          </w:p>
        </w:tc>
        <w:tc>
          <w:tcPr>
            <w:tcW w:w="1998" w:type="dxa"/>
            <w:vMerge/>
            <w:tcBorders>
              <w:top w:val="nil"/>
              <w:left w:val="single" w:sz="4" w:space="0" w:color="auto"/>
              <w:bottom w:val="single" w:sz="4" w:space="0" w:color="auto"/>
              <w:right w:val="single" w:sz="4" w:space="0" w:color="auto"/>
            </w:tcBorders>
            <w:vAlign w:val="center"/>
            <w:hideMark/>
          </w:tcPr>
          <w:p w:rsidR="00020078" w:rsidRPr="00520C86" w:rsidRDefault="00020078" w:rsidP="00020078">
            <w:pPr>
              <w:widowControl/>
              <w:jc w:val="left"/>
              <w:rPr>
                <w:rFonts w:asciiTheme="minorEastAsia" w:hAnsiTheme="minorEastAsia" w:cs="宋体"/>
                <w:kern w:val="0"/>
                <w:sz w:val="18"/>
                <w:szCs w:val="18"/>
              </w:rPr>
            </w:pPr>
          </w:p>
        </w:tc>
        <w:tc>
          <w:tcPr>
            <w:tcW w:w="1545" w:type="dxa"/>
            <w:vMerge/>
            <w:tcBorders>
              <w:top w:val="nil"/>
              <w:left w:val="single" w:sz="4" w:space="0" w:color="auto"/>
              <w:bottom w:val="single" w:sz="4" w:space="0" w:color="auto"/>
              <w:right w:val="single" w:sz="4" w:space="0" w:color="auto"/>
            </w:tcBorders>
            <w:vAlign w:val="center"/>
            <w:hideMark/>
          </w:tcPr>
          <w:p w:rsidR="00020078" w:rsidRPr="00520C86" w:rsidRDefault="00020078" w:rsidP="00020078">
            <w:pPr>
              <w:widowControl/>
              <w:jc w:val="left"/>
              <w:rPr>
                <w:rFonts w:asciiTheme="minorEastAsia" w:hAnsiTheme="minorEastAsia" w:cs="宋体"/>
                <w:kern w:val="0"/>
                <w:sz w:val="18"/>
                <w:szCs w:val="18"/>
              </w:rPr>
            </w:pPr>
          </w:p>
        </w:tc>
        <w:tc>
          <w:tcPr>
            <w:tcW w:w="1687" w:type="dxa"/>
            <w:vMerge/>
            <w:tcBorders>
              <w:top w:val="single" w:sz="8" w:space="0" w:color="auto"/>
              <w:left w:val="single" w:sz="4" w:space="0" w:color="auto"/>
              <w:bottom w:val="single" w:sz="4" w:space="0" w:color="auto"/>
              <w:right w:val="single" w:sz="8" w:space="0" w:color="auto"/>
            </w:tcBorders>
            <w:vAlign w:val="center"/>
            <w:hideMark/>
          </w:tcPr>
          <w:p w:rsidR="00020078" w:rsidRPr="00520C86" w:rsidRDefault="00020078" w:rsidP="00020078">
            <w:pPr>
              <w:widowControl/>
              <w:jc w:val="left"/>
              <w:rPr>
                <w:rFonts w:asciiTheme="minorEastAsia" w:hAnsiTheme="minorEastAsia" w:cs="宋体"/>
                <w:kern w:val="0"/>
                <w:sz w:val="18"/>
                <w:szCs w:val="18"/>
              </w:rPr>
            </w:pPr>
          </w:p>
        </w:tc>
        <w:tc>
          <w:tcPr>
            <w:tcW w:w="718" w:type="dxa"/>
            <w:tcBorders>
              <w:top w:val="nil"/>
              <w:left w:val="nil"/>
              <w:bottom w:val="nil"/>
              <w:right w:val="nil"/>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p>
        </w:tc>
      </w:tr>
      <w:tr w:rsidR="00020078" w:rsidRPr="00AB2C27" w:rsidTr="00520C86">
        <w:trPr>
          <w:trHeight w:val="450"/>
        </w:trPr>
        <w:tc>
          <w:tcPr>
            <w:tcW w:w="440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栏次</w:t>
            </w:r>
          </w:p>
        </w:tc>
        <w:tc>
          <w:tcPr>
            <w:tcW w:w="1998" w:type="dxa"/>
            <w:tcBorders>
              <w:top w:val="nil"/>
              <w:left w:val="nil"/>
              <w:bottom w:val="single" w:sz="4" w:space="0" w:color="auto"/>
              <w:right w:val="single" w:sz="4" w:space="0" w:color="auto"/>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1</w:t>
            </w:r>
          </w:p>
        </w:tc>
        <w:tc>
          <w:tcPr>
            <w:tcW w:w="1545" w:type="dxa"/>
            <w:tcBorders>
              <w:top w:val="nil"/>
              <w:left w:val="nil"/>
              <w:bottom w:val="single" w:sz="4" w:space="0" w:color="auto"/>
              <w:right w:val="single" w:sz="4" w:space="0" w:color="auto"/>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2</w:t>
            </w:r>
          </w:p>
        </w:tc>
        <w:tc>
          <w:tcPr>
            <w:tcW w:w="1687" w:type="dxa"/>
            <w:tcBorders>
              <w:top w:val="nil"/>
              <w:left w:val="nil"/>
              <w:bottom w:val="single" w:sz="4" w:space="0" w:color="auto"/>
              <w:right w:val="single" w:sz="8" w:space="0" w:color="auto"/>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3</w:t>
            </w:r>
          </w:p>
        </w:tc>
        <w:tc>
          <w:tcPr>
            <w:tcW w:w="718" w:type="dxa"/>
            <w:tcBorders>
              <w:top w:val="nil"/>
              <w:left w:val="nil"/>
              <w:bottom w:val="nil"/>
              <w:right w:val="nil"/>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p>
        </w:tc>
      </w:tr>
      <w:tr w:rsidR="00020078" w:rsidRPr="00AB2C27" w:rsidTr="00520C86">
        <w:trPr>
          <w:trHeight w:val="450"/>
        </w:trPr>
        <w:tc>
          <w:tcPr>
            <w:tcW w:w="440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r w:rsidRPr="00520C86">
              <w:rPr>
                <w:rFonts w:asciiTheme="minorEastAsia" w:hAnsiTheme="minorEastAsia" w:cs="宋体" w:hint="eastAsia"/>
                <w:kern w:val="0"/>
                <w:sz w:val="18"/>
                <w:szCs w:val="18"/>
              </w:rPr>
              <w:t>合计</w:t>
            </w:r>
          </w:p>
        </w:tc>
        <w:tc>
          <w:tcPr>
            <w:tcW w:w="1998" w:type="dxa"/>
            <w:tcBorders>
              <w:top w:val="nil"/>
              <w:left w:val="nil"/>
              <w:bottom w:val="single" w:sz="4" w:space="0" w:color="auto"/>
              <w:right w:val="single" w:sz="4" w:space="0" w:color="auto"/>
            </w:tcBorders>
            <w:shd w:val="clear" w:color="auto" w:fill="auto"/>
            <w:vAlign w:val="center"/>
            <w:hideMark/>
          </w:tcPr>
          <w:p w:rsidR="00020078" w:rsidRPr="00520C86" w:rsidRDefault="002B65C1" w:rsidP="00020078">
            <w:pPr>
              <w:widowControl/>
              <w:jc w:val="right"/>
              <w:rPr>
                <w:rFonts w:asciiTheme="minorEastAsia" w:hAnsiTheme="minorEastAsia" w:cs="宋体"/>
                <w:kern w:val="0"/>
                <w:sz w:val="18"/>
                <w:szCs w:val="18"/>
              </w:rPr>
            </w:pPr>
            <w:r>
              <w:rPr>
                <w:rFonts w:asciiTheme="minorEastAsia" w:hAnsiTheme="minorEastAsia" w:cs="宋体"/>
                <w:kern w:val="0"/>
                <w:sz w:val="18"/>
                <w:szCs w:val="18"/>
              </w:rPr>
              <w:t>13</w:t>
            </w:r>
            <w:r w:rsidR="00083C4B">
              <w:rPr>
                <w:rFonts w:asciiTheme="minorEastAsia" w:hAnsiTheme="minorEastAsia" w:cs="宋体"/>
                <w:kern w:val="0"/>
                <w:sz w:val="18"/>
                <w:szCs w:val="18"/>
              </w:rPr>
              <w:t>,</w:t>
            </w:r>
            <w:r>
              <w:rPr>
                <w:rFonts w:asciiTheme="minorEastAsia" w:hAnsiTheme="minorEastAsia" w:cs="宋体"/>
                <w:kern w:val="0"/>
                <w:sz w:val="18"/>
                <w:szCs w:val="18"/>
              </w:rPr>
              <w:t>197.94</w:t>
            </w:r>
          </w:p>
        </w:tc>
        <w:tc>
          <w:tcPr>
            <w:tcW w:w="1545" w:type="dxa"/>
            <w:tcBorders>
              <w:top w:val="nil"/>
              <w:left w:val="nil"/>
              <w:bottom w:val="single" w:sz="4" w:space="0" w:color="auto"/>
              <w:right w:val="single" w:sz="4" w:space="0" w:color="auto"/>
            </w:tcBorders>
            <w:shd w:val="clear" w:color="auto" w:fill="auto"/>
            <w:noWrap/>
            <w:vAlign w:val="center"/>
            <w:hideMark/>
          </w:tcPr>
          <w:p w:rsidR="00020078"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11</w:t>
            </w:r>
            <w:r w:rsidR="00083C4B">
              <w:rPr>
                <w:rFonts w:asciiTheme="minorEastAsia" w:hAnsiTheme="minorEastAsia" w:cs="宋体"/>
                <w:color w:val="000000"/>
                <w:kern w:val="0"/>
                <w:sz w:val="18"/>
                <w:szCs w:val="18"/>
              </w:rPr>
              <w:t>,</w:t>
            </w:r>
            <w:r>
              <w:rPr>
                <w:rFonts w:asciiTheme="minorEastAsia" w:hAnsiTheme="minorEastAsia" w:cs="宋体"/>
                <w:color w:val="000000"/>
                <w:kern w:val="0"/>
                <w:sz w:val="18"/>
                <w:szCs w:val="18"/>
              </w:rPr>
              <w:t>017.94</w:t>
            </w:r>
          </w:p>
        </w:tc>
        <w:tc>
          <w:tcPr>
            <w:tcW w:w="1687" w:type="dxa"/>
            <w:tcBorders>
              <w:top w:val="nil"/>
              <w:left w:val="nil"/>
              <w:bottom w:val="single" w:sz="4" w:space="0" w:color="auto"/>
              <w:right w:val="single" w:sz="8" w:space="0" w:color="auto"/>
            </w:tcBorders>
            <w:shd w:val="clear" w:color="auto" w:fill="auto"/>
            <w:noWrap/>
            <w:vAlign w:val="center"/>
            <w:hideMark/>
          </w:tcPr>
          <w:p w:rsidR="00020078"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w:t>
            </w:r>
            <w:r w:rsidR="00083C4B">
              <w:rPr>
                <w:rFonts w:asciiTheme="minorEastAsia" w:hAnsiTheme="minorEastAsia" w:cs="宋体"/>
                <w:color w:val="000000"/>
                <w:kern w:val="0"/>
                <w:sz w:val="18"/>
                <w:szCs w:val="18"/>
              </w:rPr>
              <w:t>,</w:t>
            </w:r>
            <w:r>
              <w:rPr>
                <w:rFonts w:asciiTheme="minorEastAsia" w:hAnsiTheme="minorEastAsia" w:cs="宋体"/>
                <w:color w:val="000000"/>
                <w:kern w:val="0"/>
                <w:sz w:val="18"/>
                <w:szCs w:val="18"/>
              </w:rPr>
              <w:t>120</w:t>
            </w:r>
          </w:p>
        </w:tc>
        <w:tc>
          <w:tcPr>
            <w:tcW w:w="718" w:type="dxa"/>
            <w:tcBorders>
              <w:top w:val="nil"/>
              <w:left w:val="nil"/>
              <w:bottom w:val="nil"/>
              <w:right w:val="nil"/>
            </w:tcBorders>
            <w:shd w:val="clear" w:color="auto" w:fill="auto"/>
            <w:vAlign w:val="center"/>
            <w:hideMark/>
          </w:tcPr>
          <w:p w:rsidR="00020078" w:rsidRPr="00520C86" w:rsidRDefault="00020078"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教育支出</w:t>
            </w:r>
          </w:p>
        </w:tc>
        <w:tc>
          <w:tcPr>
            <w:tcW w:w="1998"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13</w:t>
            </w:r>
            <w:r w:rsidR="00083C4B">
              <w:rPr>
                <w:rFonts w:asciiTheme="minorEastAsia" w:hAnsiTheme="minorEastAsia" w:cs="宋体"/>
                <w:color w:val="000000"/>
                <w:kern w:val="0"/>
                <w:sz w:val="18"/>
                <w:szCs w:val="18"/>
              </w:rPr>
              <w:t>,</w:t>
            </w:r>
            <w:r>
              <w:rPr>
                <w:rFonts w:asciiTheme="minorEastAsia" w:hAnsiTheme="minorEastAsia" w:cs="宋体"/>
                <w:color w:val="000000"/>
                <w:kern w:val="0"/>
                <w:sz w:val="18"/>
                <w:szCs w:val="18"/>
              </w:rPr>
              <w:t>092.02</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r w:rsidR="00083C4B">
              <w:rPr>
                <w:rFonts w:asciiTheme="minorEastAsia" w:hAnsiTheme="minorEastAsia" w:cs="宋体"/>
                <w:color w:val="000000"/>
                <w:kern w:val="0"/>
                <w:sz w:val="18"/>
                <w:szCs w:val="18"/>
              </w:rPr>
              <w:t>,</w:t>
            </w:r>
            <w:r>
              <w:rPr>
                <w:rFonts w:asciiTheme="minorEastAsia" w:hAnsiTheme="minorEastAsia" w:cs="宋体"/>
                <w:color w:val="000000"/>
                <w:kern w:val="0"/>
                <w:sz w:val="18"/>
                <w:szCs w:val="18"/>
              </w:rPr>
              <w:t>922.02</w:t>
            </w: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w:t>
            </w:r>
            <w:r w:rsidR="00083C4B">
              <w:rPr>
                <w:rFonts w:asciiTheme="minorEastAsia" w:hAnsiTheme="minorEastAsia" w:cs="宋体"/>
                <w:color w:val="000000"/>
                <w:kern w:val="0"/>
                <w:sz w:val="18"/>
                <w:szCs w:val="18"/>
              </w:rPr>
              <w:t>,</w:t>
            </w:r>
            <w:r>
              <w:rPr>
                <w:rFonts w:asciiTheme="minorEastAsia" w:hAnsiTheme="minorEastAsia" w:cs="宋体"/>
                <w:color w:val="000000"/>
                <w:kern w:val="0"/>
                <w:sz w:val="18"/>
                <w:szCs w:val="18"/>
              </w:rPr>
              <w:t>100</w:t>
            </w: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20502</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普通教育</w:t>
            </w:r>
          </w:p>
        </w:tc>
        <w:tc>
          <w:tcPr>
            <w:tcW w:w="1998"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30</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30</w:t>
            </w: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2050299</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 xml:space="preserve">  其他普通教育支出</w:t>
            </w:r>
          </w:p>
        </w:tc>
        <w:tc>
          <w:tcPr>
            <w:tcW w:w="1998"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30</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30</w:t>
            </w: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20503</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职业教育</w:t>
            </w:r>
          </w:p>
        </w:tc>
        <w:tc>
          <w:tcPr>
            <w:tcW w:w="1998"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13</w:t>
            </w:r>
            <w:r w:rsidR="00083C4B">
              <w:rPr>
                <w:rFonts w:asciiTheme="minorEastAsia" w:hAnsiTheme="minorEastAsia" w:cs="宋体"/>
                <w:color w:val="000000"/>
                <w:kern w:val="0"/>
                <w:sz w:val="18"/>
                <w:szCs w:val="18"/>
              </w:rPr>
              <w:t>,</w:t>
            </w:r>
            <w:r>
              <w:rPr>
                <w:rFonts w:asciiTheme="minorEastAsia" w:hAnsiTheme="minorEastAsia" w:cs="宋体"/>
                <w:color w:val="000000"/>
                <w:kern w:val="0"/>
                <w:sz w:val="18"/>
                <w:szCs w:val="18"/>
              </w:rPr>
              <w:t>062.02</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r w:rsidR="00083C4B">
              <w:rPr>
                <w:rFonts w:asciiTheme="minorEastAsia" w:hAnsiTheme="minorEastAsia" w:cs="宋体"/>
                <w:color w:val="000000"/>
                <w:kern w:val="0"/>
                <w:sz w:val="18"/>
                <w:szCs w:val="18"/>
              </w:rPr>
              <w:t>,</w:t>
            </w:r>
            <w:r>
              <w:rPr>
                <w:rFonts w:asciiTheme="minorEastAsia" w:hAnsiTheme="minorEastAsia" w:cs="宋体"/>
                <w:color w:val="000000"/>
                <w:kern w:val="0"/>
                <w:sz w:val="18"/>
                <w:szCs w:val="18"/>
              </w:rPr>
              <w:t>962.02</w:t>
            </w: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w:t>
            </w:r>
            <w:r w:rsidR="00083C4B">
              <w:rPr>
                <w:rFonts w:asciiTheme="minorEastAsia" w:hAnsiTheme="minorEastAsia" w:cs="宋体"/>
                <w:color w:val="000000"/>
                <w:kern w:val="0"/>
                <w:sz w:val="18"/>
                <w:szCs w:val="18"/>
              </w:rPr>
              <w:t>,</w:t>
            </w:r>
            <w:r>
              <w:rPr>
                <w:rFonts w:asciiTheme="minorEastAsia" w:hAnsiTheme="minorEastAsia" w:cs="宋体"/>
                <w:color w:val="000000"/>
                <w:kern w:val="0"/>
                <w:sz w:val="18"/>
                <w:szCs w:val="18"/>
              </w:rPr>
              <w:t>100</w:t>
            </w: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2050305</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 xml:space="preserve">  高等职业教育</w:t>
            </w:r>
          </w:p>
        </w:tc>
        <w:tc>
          <w:tcPr>
            <w:tcW w:w="1998"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13</w:t>
            </w:r>
            <w:r w:rsidR="00083C4B">
              <w:rPr>
                <w:rFonts w:asciiTheme="minorEastAsia" w:hAnsiTheme="minorEastAsia" w:cs="宋体"/>
                <w:color w:val="000000"/>
                <w:kern w:val="0"/>
                <w:sz w:val="18"/>
                <w:szCs w:val="18"/>
              </w:rPr>
              <w:t>,</w:t>
            </w:r>
            <w:r>
              <w:rPr>
                <w:rFonts w:asciiTheme="minorEastAsia" w:hAnsiTheme="minorEastAsia" w:cs="宋体"/>
                <w:color w:val="000000"/>
                <w:kern w:val="0"/>
                <w:sz w:val="18"/>
                <w:szCs w:val="18"/>
              </w:rPr>
              <w:t>062.02</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r w:rsidR="00083C4B">
              <w:rPr>
                <w:rFonts w:asciiTheme="minorEastAsia" w:hAnsiTheme="minorEastAsia" w:cs="宋体"/>
                <w:color w:val="000000"/>
                <w:kern w:val="0"/>
                <w:sz w:val="18"/>
                <w:szCs w:val="18"/>
              </w:rPr>
              <w:t>,</w:t>
            </w:r>
            <w:r>
              <w:rPr>
                <w:rFonts w:asciiTheme="minorEastAsia" w:hAnsiTheme="minorEastAsia" w:cs="宋体"/>
                <w:color w:val="000000"/>
                <w:kern w:val="0"/>
                <w:sz w:val="18"/>
                <w:szCs w:val="18"/>
              </w:rPr>
              <w:t>962.02</w:t>
            </w: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w:t>
            </w:r>
            <w:r w:rsidR="00083C4B">
              <w:rPr>
                <w:rFonts w:asciiTheme="minorEastAsia" w:hAnsiTheme="minorEastAsia" w:cs="宋体"/>
                <w:color w:val="000000"/>
                <w:kern w:val="0"/>
                <w:sz w:val="18"/>
                <w:szCs w:val="18"/>
              </w:rPr>
              <w:t>,</w:t>
            </w:r>
            <w:r>
              <w:rPr>
                <w:rFonts w:asciiTheme="minorEastAsia" w:hAnsiTheme="minorEastAsia" w:cs="宋体"/>
                <w:color w:val="000000"/>
                <w:kern w:val="0"/>
                <w:sz w:val="18"/>
                <w:szCs w:val="18"/>
              </w:rPr>
              <w:t>100</w:t>
            </w: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206</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科学技术支出</w:t>
            </w:r>
          </w:p>
        </w:tc>
        <w:tc>
          <w:tcPr>
            <w:tcW w:w="1998"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20</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20</w:t>
            </w: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2060</w:t>
            </w:r>
            <w:r>
              <w:rPr>
                <w:rFonts w:asciiTheme="minorEastAsia" w:hAnsiTheme="minorEastAsia" w:cs="宋体"/>
                <w:color w:val="000000"/>
                <w:kern w:val="0"/>
                <w:sz w:val="18"/>
                <w:szCs w:val="18"/>
              </w:rPr>
              <w:t>2</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基础</w:t>
            </w:r>
            <w:r w:rsidRPr="00520C86">
              <w:rPr>
                <w:rFonts w:asciiTheme="minorEastAsia" w:hAnsiTheme="minorEastAsia" w:cs="宋体" w:hint="eastAsia"/>
                <w:color w:val="000000"/>
                <w:kern w:val="0"/>
                <w:sz w:val="18"/>
                <w:szCs w:val="18"/>
              </w:rPr>
              <w:t>研究</w:t>
            </w:r>
          </w:p>
        </w:tc>
        <w:tc>
          <w:tcPr>
            <w:tcW w:w="1998" w:type="dxa"/>
            <w:tcBorders>
              <w:top w:val="nil"/>
              <w:left w:val="nil"/>
              <w:bottom w:val="single" w:sz="4" w:space="0" w:color="auto"/>
              <w:right w:val="single" w:sz="4" w:space="0" w:color="auto"/>
            </w:tcBorders>
            <w:shd w:val="clear" w:color="auto" w:fill="auto"/>
            <w:vAlign w:val="center"/>
            <w:hideMark/>
          </w:tcPr>
          <w:p w:rsidR="002B65C1" w:rsidRPr="00520C86" w:rsidRDefault="002B65C1"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Pr>
                <w:rFonts w:asciiTheme="minorEastAsia" w:hAnsiTheme="minorEastAsia" w:cs="宋体"/>
                <w:color w:val="000000"/>
                <w:kern w:val="0"/>
                <w:sz w:val="18"/>
                <w:szCs w:val="18"/>
              </w:rPr>
              <w:t>2060203</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Pr>
                <w:rFonts w:asciiTheme="minorEastAsia" w:hAnsiTheme="minorEastAsia" w:cs="宋体"/>
                <w:color w:val="000000"/>
                <w:kern w:val="0"/>
                <w:sz w:val="18"/>
                <w:szCs w:val="18"/>
              </w:rPr>
              <w:t xml:space="preserve">  </w:t>
            </w:r>
            <w:r>
              <w:rPr>
                <w:rFonts w:asciiTheme="minorEastAsia" w:hAnsiTheme="minorEastAsia" w:cs="宋体" w:hint="eastAsia"/>
                <w:color w:val="000000"/>
                <w:kern w:val="0"/>
                <w:sz w:val="18"/>
                <w:szCs w:val="18"/>
              </w:rPr>
              <w:t>自然科学基金</w:t>
            </w:r>
          </w:p>
        </w:tc>
        <w:tc>
          <w:tcPr>
            <w:tcW w:w="1998" w:type="dxa"/>
            <w:tcBorders>
              <w:top w:val="nil"/>
              <w:left w:val="nil"/>
              <w:bottom w:val="single" w:sz="4" w:space="0" w:color="auto"/>
              <w:right w:val="single" w:sz="4" w:space="0" w:color="auto"/>
            </w:tcBorders>
            <w:shd w:val="clear" w:color="auto" w:fill="auto"/>
            <w:vAlign w:val="center"/>
            <w:hideMark/>
          </w:tcPr>
          <w:p w:rsidR="002B65C1" w:rsidRPr="00520C86" w:rsidRDefault="002B65C1"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20604</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技术研究与开发</w:t>
            </w:r>
          </w:p>
        </w:tc>
        <w:tc>
          <w:tcPr>
            <w:tcW w:w="1998" w:type="dxa"/>
            <w:tcBorders>
              <w:top w:val="nil"/>
              <w:left w:val="nil"/>
              <w:bottom w:val="single" w:sz="4" w:space="0" w:color="auto"/>
              <w:right w:val="single" w:sz="4" w:space="0" w:color="auto"/>
            </w:tcBorders>
            <w:shd w:val="clear" w:color="auto" w:fill="auto"/>
            <w:vAlign w:val="center"/>
            <w:hideMark/>
          </w:tcPr>
          <w:p w:rsidR="002B65C1" w:rsidRPr="00520C86" w:rsidRDefault="002B65C1"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2060499</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 xml:space="preserve">  其他技术研究与开发支出</w:t>
            </w:r>
          </w:p>
        </w:tc>
        <w:tc>
          <w:tcPr>
            <w:tcW w:w="1998" w:type="dxa"/>
            <w:tcBorders>
              <w:top w:val="nil"/>
              <w:left w:val="nil"/>
              <w:bottom w:val="single" w:sz="4" w:space="0" w:color="auto"/>
              <w:right w:val="single" w:sz="4" w:space="0" w:color="auto"/>
            </w:tcBorders>
            <w:shd w:val="clear" w:color="auto" w:fill="auto"/>
            <w:vAlign w:val="center"/>
            <w:hideMark/>
          </w:tcPr>
          <w:p w:rsidR="002B65C1" w:rsidRPr="00520C86" w:rsidRDefault="002B65C1"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10</w:t>
            </w: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社会保障和就业支出</w:t>
            </w:r>
          </w:p>
        </w:tc>
        <w:tc>
          <w:tcPr>
            <w:tcW w:w="1998" w:type="dxa"/>
            <w:tcBorders>
              <w:top w:val="nil"/>
              <w:left w:val="nil"/>
              <w:bottom w:val="single" w:sz="4" w:space="0" w:color="auto"/>
              <w:right w:val="single" w:sz="4" w:space="0" w:color="auto"/>
            </w:tcBorders>
            <w:shd w:val="clear" w:color="auto" w:fill="auto"/>
            <w:vAlign w:val="center"/>
            <w:hideMark/>
          </w:tcPr>
          <w:p w:rsidR="002B65C1" w:rsidRPr="00520C86" w:rsidRDefault="002B65C1"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25.92</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25.92</w:t>
            </w: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20805</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行政事业单位离退休</w:t>
            </w:r>
          </w:p>
        </w:tc>
        <w:tc>
          <w:tcPr>
            <w:tcW w:w="1998" w:type="dxa"/>
            <w:tcBorders>
              <w:top w:val="nil"/>
              <w:left w:val="nil"/>
              <w:bottom w:val="single" w:sz="4" w:space="0" w:color="auto"/>
              <w:right w:val="single" w:sz="4" w:space="0" w:color="auto"/>
            </w:tcBorders>
            <w:shd w:val="clear" w:color="auto" w:fill="auto"/>
            <w:vAlign w:val="center"/>
            <w:hideMark/>
          </w:tcPr>
          <w:p w:rsidR="002B65C1" w:rsidRPr="00520C86" w:rsidRDefault="002B65C1"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0.72</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0.72</w:t>
            </w: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2080599</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 xml:space="preserve">  其他行政事业单位离退休支出</w:t>
            </w:r>
          </w:p>
        </w:tc>
        <w:tc>
          <w:tcPr>
            <w:tcW w:w="1998" w:type="dxa"/>
            <w:tcBorders>
              <w:top w:val="nil"/>
              <w:left w:val="nil"/>
              <w:bottom w:val="single" w:sz="4" w:space="0" w:color="auto"/>
              <w:right w:val="single" w:sz="4" w:space="0" w:color="auto"/>
            </w:tcBorders>
            <w:shd w:val="clear" w:color="auto" w:fill="auto"/>
            <w:vAlign w:val="center"/>
            <w:hideMark/>
          </w:tcPr>
          <w:p w:rsidR="002B65C1" w:rsidRPr="00520C86" w:rsidRDefault="002B65C1"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0.72</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0.72</w:t>
            </w: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2080</w:t>
            </w:r>
            <w:r>
              <w:rPr>
                <w:rFonts w:asciiTheme="minorEastAsia" w:hAnsiTheme="minorEastAsia" w:cs="宋体" w:hint="eastAsia"/>
                <w:color w:val="000000"/>
                <w:kern w:val="0"/>
                <w:sz w:val="18"/>
                <w:szCs w:val="18"/>
              </w:rPr>
              <w:t>7</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就业补助</w:t>
            </w:r>
          </w:p>
        </w:tc>
        <w:tc>
          <w:tcPr>
            <w:tcW w:w="1998" w:type="dxa"/>
            <w:tcBorders>
              <w:top w:val="nil"/>
              <w:left w:val="nil"/>
              <w:bottom w:val="single" w:sz="4" w:space="0" w:color="auto"/>
              <w:right w:val="single" w:sz="4" w:space="0" w:color="auto"/>
            </w:tcBorders>
            <w:shd w:val="clear" w:color="auto" w:fill="auto"/>
            <w:vAlign w:val="center"/>
            <w:hideMark/>
          </w:tcPr>
          <w:p w:rsidR="002B65C1" w:rsidRPr="00520C86" w:rsidRDefault="002B65C1"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25.2</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25.2</w:t>
            </w: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450"/>
        </w:trPr>
        <w:tc>
          <w:tcPr>
            <w:tcW w:w="1146" w:type="dxa"/>
            <w:tcBorders>
              <w:top w:val="nil"/>
              <w:left w:val="single" w:sz="8" w:space="0" w:color="auto"/>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sidRPr="00520C86">
              <w:rPr>
                <w:rFonts w:asciiTheme="minorEastAsia" w:hAnsiTheme="minorEastAsia" w:cs="宋体" w:hint="eastAsia"/>
                <w:color w:val="000000"/>
                <w:kern w:val="0"/>
                <w:sz w:val="18"/>
                <w:szCs w:val="18"/>
              </w:rPr>
              <w:t>2080</w:t>
            </w:r>
            <w:r>
              <w:rPr>
                <w:rFonts w:asciiTheme="minorEastAsia" w:hAnsiTheme="minorEastAsia" w:cs="宋体" w:hint="eastAsia"/>
                <w:color w:val="000000"/>
                <w:kern w:val="0"/>
                <w:sz w:val="18"/>
                <w:szCs w:val="18"/>
              </w:rPr>
              <w:t>701</w:t>
            </w:r>
          </w:p>
        </w:tc>
        <w:tc>
          <w:tcPr>
            <w:tcW w:w="3262"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FE2E78">
            <w:pPr>
              <w:widowControl/>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就业创业服务补贴</w:t>
            </w:r>
          </w:p>
        </w:tc>
        <w:tc>
          <w:tcPr>
            <w:tcW w:w="1998" w:type="dxa"/>
            <w:tcBorders>
              <w:top w:val="nil"/>
              <w:left w:val="nil"/>
              <w:bottom w:val="single" w:sz="4" w:space="0" w:color="auto"/>
              <w:right w:val="single" w:sz="4" w:space="0" w:color="auto"/>
            </w:tcBorders>
            <w:shd w:val="clear" w:color="auto" w:fill="auto"/>
            <w:vAlign w:val="center"/>
            <w:hideMark/>
          </w:tcPr>
          <w:p w:rsidR="002B65C1" w:rsidRPr="00520C86" w:rsidRDefault="002B65C1" w:rsidP="00FE2E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25.2</w:t>
            </w:r>
          </w:p>
        </w:tc>
        <w:tc>
          <w:tcPr>
            <w:tcW w:w="1545" w:type="dxa"/>
            <w:tcBorders>
              <w:top w:val="nil"/>
              <w:left w:val="nil"/>
              <w:bottom w:val="single" w:sz="4" w:space="0" w:color="auto"/>
              <w:right w:val="single" w:sz="4"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r>
              <w:rPr>
                <w:rFonts w:asciiTheme="minorEastAsia" w:hAnsiTheme="minorEastAsia" w:cs="宋体"/>
                <w:color w:val="000000"/>
                <w:kern w:val="0"/>
                <w:sz w:val="18"/>
                <w:szCs w:val="18"/>
              </w:rPr>
              <w:t>25.2</w:t>
            </w:r>
          </w:p>
        </w:tc>
        <w:tc>
          <w:tcPr>
            <w:tcW w:w="1687" w:type="dxa"/>
            <w:tcBorders>
              <w:top w:val="nil"/>
              <w:left w:val="nil"/>
              <w:bottom w:val="single" w:sz="4" w:space="0" w:color="auto"/>
              <w:right w:val="single" w:sz="8" w:space="0" w:color="auto"/>
            </w:tcBorders>
            <w:shd w:val="clear" w:color="auto" w:fill="auto"/>
            <w:noWrap/>
            <w:vAlign w:val="center"/>
            <w:hideMark/>
          </w:tcPr>
          <w:p w:rsidR="002B65C1" w:rsidRPr="00520C86" w:rsidRDefault="002B65C1" w:rsidP="00020078">
            <w:pPr>
              <w:widowControl/>
              <w:jc w:val="right"/>
              <w:rPr>
                <w:rFonts w:asciiTheme="minorEastAsia" w:hAnsiTheme="minorEastAsia" w:cs="宋体"/>
                <w:color w:val="000000"/>
                <w:kern w:val="0"/>
                <w:sz w:val="18"/>
                <w:szCs w:val="18"/>
              </w:rPr>
            </w:pPr>
          </w:p>
        </w:tc>
        <w:tc>
          <w:tcPr>
            <w:tcW w:w="718" w:type="dxa"/>
            <w:tcBorders>
              <w:top w:val="nil"/>
              <w:left w:val="nil"/>
              <w:bottom w:val="nil"/>
              <w:right w:val="nil"/>
            </w:tcBorders>
            <w:shd w:val="clear" w:color="auto" w:fill="auto"/>
            <w:vAlign w:val="center"/>
            <w:hideMark/>
          </w:tcPr>
          <w:p w:rsidR="002B65C1" w:rsidRPr="00520C86" w:rsidRDefault="002B65C1" w:rsidP="00020078">
            <w:pPr>
              <w:widowControl/>
              <w:jc w:val="center"/>
              <w:rPr>
                <w:rFonts w:asciiTheme="minorEastAsia" w:hAnsiTheme="minorEastAsia" w:cs="宋体"/>
                <w:kern w:val="0"/>
                <w:sz w:val="18"/>
                <w:szCs w:val="18"/>
              </w:rPr>
            </w:pPr>
          </w:p>
        </w:tc>
      </w:tr>
      <w:tr w:rsidR="002B65C1" w:rsidRPr="00AB2C27" w:rsidTr="00520C86">
        <w:trPr>
          <w:trHeight w:val="645"/>
        </w:trPr>
        <w:tc>
          <w:tcPr>
            <w:tcW w:w="10356" w:type="dxa"/>
            <w:gridSpan w:val="6"/>
            <w:tcBorders>
              <w:top w:val="nil"/>
              <w:left w:val="nil"/>
              <w:bottom w:val="nil"/>
              <w:right w:val="nil"/>
            </w:tcBorders>
            <w:shd w:val="clear" w:color="auto" w:fill="auto"/>
            <w:vAlign w:val="center"/>
            <w:hideMark/>
          </w:tcPr>
          <w:p w:rsidR="002B65C1" w:rsidRPr="00520C86" w:rsidRDefault="002B65C1" w:rsidP="00020078">
            <w:pPr>
              <w:widowControl/>
              <w:jc w:val="left"/>
              <w:rPr>
                <w:rFonts w:asciiTheme="minorEastAsia" w:hAnsiTheme="minorEastAsia" w:cs="宋体"/>
                <w:kern w:val="0"/>
                <w:sz w:val="18"/>
                <w:szCs w:val="18"/>
              </w:rPr>
            </w:pPr>
            <w:r w:rsidRPr="00520C86">
              <w:rPr>
                <w:rFonts w:asciiTheme="minorEastAsia" w:hAnsiTheme="minorEastAsia" w:cs="宋体" w:hint="eastAsia"/>
                <w:kern w:val="0"/>
                <w:sz w:val="18"/>
                <w:szCs w:val="18"/>
              </w:rPr>
              <w:t>注：本表反映部门本年度一般公共预算财政拨款支出情况。</w:t>
            </w:r>
          </w:p>
        </w:tc>
      </w:tr>
    </w:tbl>
    <w:p w:rsidR="00020078" w:rsidRPr="00AB2C27" w:rsidRDefault="00020078" w:rsidP="00B50B78">
      <w:pPr>
        <w:adjustRightInd w:val="0"/>
        <w:snapToGrid w:val="0"/>
        <w:spacing w:line="360" w:lineRule="auto"/>
        <w:rPr>
          <w:rFonts w:ascii="华文仿宋" w:eastAsia="华文仿宋" w:hAnsi="华文仿宋" w:cs="宋体"/>
          <w:color w:val="000000"/>
          <w:kern w:val="0"/>
          <w:sz w:val="20"/>
          <w:szCs w:val="20"/>
        </w:rPr>
      </w:pPr>
    </w:p>
    <w:p w:rsidR="00020078" w:rsidRPr="00AB2C27" w:rsidRDefault="00020078" w:rsidP="00B50B78">
      <w:pPr>
        <w:adjustRightInd w:val="0"/>
        <w:snapToGrid w:val="0"/>
        <w:spacing w:line="360" w:lineRule="auto"/>
        <w:rPr>
          <w:rFonts w:ascii="华文仿宋" w:eastAsia="华文仿宋" w:hAnsi="华文仿宋" w:cs="宋体"/>
          <w:color w:val="000000"/>
          <w:kern w:val="0"/>
          <w:sz w:val="24"/>
          <w:szCs w:val="24"/>
        </w:rPr>
      </w:pPr>
    </w:p>
    <w:tbl>
      <w:tblPr>
        <w:tblW w:w="10327" w:type="dxa"/>
        <w:tblInd w:w="95" w:type="dxa"/>
        <w:tblLook w:val="04A0" w:firstRow="1" w:lastRow="0" w:firstColumn="1" w:lastColumn="0" w:noHBand="0" w:noVBand="1"/>
      </w:tblPr>
      <w:tblGrid>
        <w:gridCol w:w="591"/>
        <w:gridCol w:w="2541"/>
        <w:gridCol w:w="926"/>
        <w:gridCol w:w="591"/>
        <w:gridCol w:w="1460"/>
        <w:gridCol w:w="826"/>
        <w:gridCol w:w="591"/>
        <w:gridCol w:w="1985"/>
        <w:gridCol w:w="816"/>
      </w:tblGrid>
      <w:tr w:rsidR="00FA7559" w:rsidRPr="00AB2C27" w:rsidTr="00472C06">
        <w:trPr>
          <w:trHeight w:val="600"/>
        </w:trPr>
        <w:tc>
          <w:tcPr>
            <w:tcW w:w="10327" w:type="dxa"/>
            <w:gridSpan w:val="9"/>
            <w:tcBorders>
              <w:top w:val="nil"/>
              <w:left w:val="nil"/>
              <w:bottom w:val="nil"/>
              <w:right w:val="nil"/>
            </w:tcBorders>
            <w:shd w:val="clear" w:color="auto" w:fill="auto"/>
            <w:noWrap/>
            <w:vAlign w:val="center"/>
            <w:hideMark/>
          </w:tcPr>
          <w:p w:rsidR="00FA7559" w:rsidRPr="00AB2C27" w:rsidRDefault="00FA7559" w:rsidP="00031743">
            <w:pPr>
              <w:widowControl/>
              <w:jc w:val="center"/>
              <w:rPr>
                <w:rFonts w:ascii="华文仿宋" w:eastAsia="华文仿宋" w:hAnsi="华文仿宋" w:cs="宋体"/>
                <w:color w:val="000000"/>
                <w:kern w:val="0"/>
                <w:sz w:val="32"/>
                <w:szCs w:val="32"/>
              </w:rPr>
            </w:pPr>
            <w:r w:rsidRPr="001A4D4F">
              <w:rPr>
                <w:rFonts w:ascii="华文中宋" w:eastAsia="方正小标宋_GBK" w:hAnsi="华文中宋" w:cs="宋体" w:hint="eastAsia"/>
                <w:kern w:val="0"/>
                <w:sz w:val="36"/>
                <w:szCs w:val="36"/>
              </w:rPr>
              <w:t>一般公共预算财政拨款基本支出决算表</w:t>
            </w:r>
          </w:p>
        </w:tc>
      </w:tr>
      <w:tr w:rsidR="00FA7559" w:rsidRPr="00AB2C27" w:rsidTr="00472C06">
        <w:trPr>
          <w:trHeight w:val="222"/>
        </w:trPr>
        <w:tc>
          <w:tcPr>
            <w:tcW w:w="591" w:type="dxa"/>
            <w:tcBorders>
              <w:top w:val="nil"/>
              <w:left w:val="nil"/>
              <w:bottom w:val="nil"/>
              <w:right w:val="nil"/>
            </w:tcBorders>
            <w:shd w:val="clear" w:color="000000" w:fill="FFFFFF"/>
            <w:vAlign w:val="center"/>
            <w:hideMark/>
          </w:tcPr>
          <w:p w:rsidR="00FA7559" w:rsidRPr="00AB2C27" w:rsidRDefault="00FA7559" w:rsidP="00FA7559">
            <w:pPr>
              <w:widowControl/>
              <w:jc w:val="center"/>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2541" w:type="dxa"/>
            <w:tcBorders>
              <w:top w:val="nil"/>
              <w:left w:val="nil"/>
              <w:bottom w:val="nil"/>
              <w:right w:val="nil"/>
            </w:tcBorders>
            <w:shd w:val="clear" w:color="000000" w:fill="FFFFFF"/>
            <w:vAlign w:val="center"/>
            <w:hideMark/>
          </w:tcPr>
          <w:p w:rsidR="00FA7559" w:rsidRPr="00AB2C27" w:rsidRDefault="00FA7559" w:rsidP="00FA7559">
            <w:pPr>
              <w:widowControl/>
              <w:jc w:val="center"/>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926" w:type="dxa"/>
            <w:tcBorders>
              <w:top w:val="nil"/>
              <w:left w:val="nil"/>
              <w:bottom w:val="nil"/>
              <w:right w:val="nil"/>
            </w:tcBorders>
            <w:shd w:val="clear" w:color="000000" w:fill="FFFFFF"/>
            <w:vAlign w:val="center"/>
            <w:hideMark/>
          </w:tcPr>
          <w:p w:rsidR="00FA7559" w:rsidRPr="00AB2C27" w:rsidRDefault="00FA7559" w:rsidP="00FA7559">
            <w:pPr>
              <w:widowControl/>
              <w:jc w:val="center"/>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591" w:type="dxa"/>
            <w:tcBorders>
              <w:top w:val="nil"/>
              <w:left w:val="nil"/>
              <w:bottom w:val="nil"/>
              <w:right w:val="nil"/>
            </w:tcBorders>
            <w:shd w:val="clear" w:color="000000" w:fill="FFFFFF"/>
            <w:vAlign w:val="center"/>
            <w:hideMark/>
          </w:tcPr>
          <w:p w:rsidR="00FA7559" w:rsidRPr="00AB2C27" w:rsidRDefault="00FA7559" w:rsidP="00FA7559">
            <w:pPr>
              <w:widowControl/>
              <w:jc w:val="left"/>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1460" w:type="dxa"/>
            <w:tcBorders>
              <w:top w:val="nil"/>
              <w:left w:val="nil"/>
              <w:bottom w:val="nil"/>
              <w:right w:val="nil"/>
            </w:tcBorders>
            <w:shd w:val="clear" w:color="000000" w:fill="FFFFFF"/>
            <w:vAlign w:val="center"/>
            <w:hideMark/>
          </w:tcPr>
          <w:p w:rsidR="00FA7559" w:rsidRPr="00AB2C27" w:rsidRDefault="00FA7559" w:rsidP="00FA7559">
            <w:pPr>
              <w:widowControl/>
              <w:jc w:val="left"/>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826" w:type="dxa"/>
            <w:tcBorders>
              <w:top w:val="nil"/>
              <w:left w:val="nil"/>
              <w:bottom w:val="nil"/>
              <w:right w:val="nil"/>
            </w:tcBorders>
            <w:shd w:val="clear" w:color="000000" w:fill="FFFFFF"/>
            <w:vAlign w:val="center"/>
            <w:hideMark/>
          </w:tcPr>
          <w:p w:rsidR="00FA7559" w:rsidRPr="00AB2C27" w:rsidRDefault="00FA7559" w:rsidP="00FA7559">
            <w:pPr>
              <w:widowControl/>
              <w:jc w:val="left"/>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591" w:type="dxa"/>
            <w:tcBorders>
              <w:top w:val="nil"/>
              <w:left w:val="nil"/>
              <w:bottom w:val="nil"/>
              <w:right w:val="nil"/>
            </w:tcBorders>
            <w:shd w:val="clear" w:color="000000" w:fill="FFFFFF"/>
            <w:vAlign w:val="center"/>
            <w:hideMark/>
          </w:tcPr>
          <w:p w:rsidR="00FA7559" w:rsidRPr="00AB2C27" w:rsidRDefault="00FA7559" w:rsidP="00FA7559">
            <w:pPr>
              <w:widowControl/>
              <w:jc w:val="left"/>
              <w:rPr>
                <w:rFonts w:ascii="华文仿宋" w:eastAsia="华文仿宋" w:hAnsi="华文仿宋" w:cs="宋体"/>
                <w:kern w:val="0"/>
                <w:sz w:val="24"/>
                <w:szCs w:val="24"/>
              </w:rPr>
            </w:pPr>
            <w:r w:rsidRPr="00AB2C27">
              <w:rPr>
                <w:rFonts w:ascii="华文仿宋" w:eastAsia="华文仿宋" w:hAnsi="华文仿宋" w:cs="宋体" w:hint="eastAsia"/>
                <w:kern w:val="0"/>
                <w:sz w:val="24"/>
                <w:szCs w:val="24"/>
              </w:rPr>
              <w:t xml:space="preserve">　</w:t>
            </w:r>
          </w:p>
        </w:tc>
        <w:tc>
          <w:tcPr>
            <w:tcW w:w="1985" w:type="dxa"/>
            <w:tcBorders>
              <w:top w:val="nil"/>
              <w:left w:val="nil"/>
              <w:bottom w:val="nil"/>
              <w:right w:val="nil"/>
            </w:tcBorders>
            <w:shd w:val="clear" w:color="000000" w:fill="FFFFFF"/>
            <w:vAlign w:val="center"/>
            <w:hideMark/>
          </w:tcPr>
          <w:p w:rsidR="00FA7559" w:rsidRPr="00BF21A9" w:rsidRDefault="00FA7559" w:rsidP="00FA7559">
            <w:pPr>
              <w:widowControl/>
              <w:jc w:val="left"/>
              <w:rPr>
                <w:rFonts w:asciiTheme="minorEastAsia" w:hAnsiTheme="minorEastAsia" w:cs="宋体"/>
                <w:kern w:val="0"/>
                <w:sz w:val="24"/>
                <w:szCs w:val="24"/>
              </w:rPr>
            </w:pPr>
            <w:r w:rsidRPr="00BF21A9">
              <w:rPr>
                <w:rFonts w:asciiTheme="minorEastAsia" w:hAnsiTheme="minorEastAsia" w:cs="宋体" w:hint="eastAsia"/>
                <w:kern w:val="0"/>
                <w:sz w:val="24"/>
                <w:szCs w:val="24"/>
              </w:rPr>
              <w:t xml:space="preserve">　</w:t>
            </w:r>
          </w:p>
        </w:tc>
        <w:tc>
          <w:tcPr>
            <w:tcW w:w="816" w:type="dxa"/>
            <w:tcBorders>
              <w:top w:val="nil"/>
              <w:left w:val="nil"/>
              <w:bottom w:val="nil"/>
              <w:right w:val="nil"/>
            </w:tcBorders>
            <w:shd w:val="clear" w:color="000000" w:fill="FFFFFF"/>
            <w:noWrap/>
            <w:vAlign w:val="center"/>
            <w:hideMark/>
          </w:tcPr>
          <w:p w:rsidR="00FA7559" w:rsidRPr="002253A9" w:rsidRDefault="00FA7559" w:rsidP="002253A9">
            <w:pPr>
              <w:widowControl/>
              <w:tabs>
                <w:tab w:val="left" w:pos="960"/>
                <w:tab w:val="left" w:pos="4180"/>
                <w:tab w:val="left" w:pos="5700"/>
                <w:tab w:val="left" w:pos="6970"/>
                <w:tab w:val="left" w:pos="8940"/>
                <w:tab w:val="left" w:pos="10460"/>
                <w:tab w:val="left" w:pos="11420"/>
                <w:tab w:val="left" w:pos="14140"/>
              </w:tabs>
              <w:jc w:val="right"/>
              <w:rPr>
                <w:rFonts w:asciiTheme="minorEastAsia" w:hAnsiTheme="minorEastAsia"/>
                <w:color w:val="000000"/>
                <w:kern w:val="0"/>
                <w:sz w:val="13"/>
                <w:szCs w:val="13"/>
              </w:rPr>
            </w:pPr>
            <w:r w:rsidRPr="00BF21A9">
              <w:rPr>
                <w:rFonts w:asciiTheme="minorEastAsia" w:hAnsiTheme="minorEastAsia"/>
                <w:color w:val="000000"/>
                <w:kern w:val="0"/>
                <w:sz w:val="13"/>
                <w:szCs w:val="13"/>
              </w:rPr>
              <w:t>公开06表单位：万元</w:t>
            </w:r>
          </w:p>
        </w:tc>
      </w:tr>
      <w:tr w:rsidR="00FA7559" w:rsidRPr="00AB2C27" w:rsidTr="00472C06">
        <w:trPr>
          <w:trHeight w:val="227"/>
        </w:trPr>
        <w:tc>
          <w:tcPr>
            <w:tcW w:w="4058" w:type="dxa"/>
            <w:gridSpan w:val="3"/>
            <w:tcBorders>
              <w:top w:val="nil"/>
              <w:left w:val="nil"/>
              <w:bottom w:val="nil"/>
              <w:right w:val="nil"/>
            </w:tcBorders>
            <w:shd w:val="clear" w:color="auto" w:fill="auto"/>
            <w:noWrap/>
            <w:vAlign w:val="center"/>
            <w:hideMark/>
          </w:tcPr>
          <w:p w:rsidR="00FA7559" w:rsidRPr="00BF21A9" w:rsidRDefault="00FA7559" w:rsidP="00FA7559">
            <w:pPr>
              <w:widowControl/>
              <w:jc w:val="left"/>
              <w:rPr>
                <w:rFonts w:asciiTheme="minorEastAsia" w:hAnsiTheme="minorEastAsia" w:cs="宋体"/>
                <w:color w:val="000000"/>
                <w:kern w:val="0"/>
                <w:sz w:val="18"/>
                <w:szCs w:val="18"/>
              </w:rPr>
            </w:pPr>
            <w:r w:rsidRPr="00BF21A9">
              <w:rPr>
                <w:rFonts w:asciiTheme="minorEastAsia" w:hAnsiTheme="minorEastAsia" w:cs="宋体" w:hint="eastAsia"/>
                <w:color w:val="000000"/>
                <w:kern w:val="0"/>
                <w:sz w:val="18"/>
                <w:szCs w:val="18"/>
              </w:rPr>
              <w:t>部门：湖南高速铁路职业技术学院</w:t>
            </w:r>
          </w:p>
        </w:tc>
        <w:tc>
          <w:tcPr>
            <w:tcW w:w="591" w:type="dxa"/>
            <w:tcBorders>
              <w:top w:val="nil"/>
              <w:left w:val="nil"/>
              <w:bottom w:val="nil"/>
              <w:right w:val="nil"/>
            </w:tcBorders>
            <w:shd w:val="clear" w:color="auto" w:fill="auto"/>
            <w:noWrap/>
            <w:vAlign w:val="center"/>
            <w:hideMark/>
          </w:tcPr>
          <w:p w:rsidR="00FA7559" w:rsidRPr="00AB2C27" w:rsidRDefault="00FA7559" w:rsidP="00FA7559">
            <w:pPr>
              <w:widowControl/>
              <w:jc w:val="left"/>
              <w:rPr>
                <w:rFonts w:ascii="华文仿宋" w:eastAsia="华文仿宋" w:hAnsi="华文仿宋" w:cs="Arial"/>
                <w:color w:val="000000"/>
                <w:kern w:val="0"/>
                <w:sz w:val="20"/>
                <w:szCs w:val="20"/>
              </w:rPr>
            </w:pPr>
          </w:p>
        </w:tc>
        <w:tc>
          <w:tcPr>
            <w:tcW w:w="1460" w:type="dxa"/>
            <w:tcBorders>
              <w:top w:val="nil"/>
              <w:left w:val="nil"/>
              <w:bottom w:val="nil"/>
              <w:right w:val="nil"/>
            </w:tcBorders>
            <w:shd w:val="clear" w:color="auto" w:fill="auto"/>
            <w:noWrap/>
            <w:vAlign w:val="center"/>
            <w:hideMark/>
          </w:tcPr>
          <w:p w:rsidR="00FA7559" w:rsidRPr="00AB2C27" w:rsidRDefault="00FA7559" w:rsidP="00FA7559">
            <w:pPr>
              <w:widowControl/>
              <w:jc w:val="left"/>
              <w:rPr>
                <w:rFonts w:ascii="华文仿宋" w:eastAsia="华文仿宋" w:hAnsi="华文仿宋" w:cs="Arial"/>
                <w:color w:val="000000"/>
                <w:kern w:val="0"/>
                <w:sz w:val="20"/>
                <w:szCs w:val="20"/>
              </w:rPr>
            </w:pPr>
          </w:p>
        </w:tc>
        <w:tc>
          <w:tcPr>
            <w:tcW w:w="826" w:type="dxa"/>
            <w:tcBorders>
              <w:top w:val="nil"/>
              <w:left w:val="nil"/>
              <w:bottom w:val="nil"/>
              <w:right w:val="nil"/>
            </w:tcBorders>
            <w:shd w:val="clear" w:color="auto" w:fill="auto"/>
            <w:noWrap/>
            <w:vAlign w:val="center"/>
            <w:hideMark/>
          </w:tcPr>
          <w:p w:rsidR="00FA7559" w:rsidRPr="00AB2C27" w:rsidRDefault="00FA7559" w:rsidP="00FA7559">
            <w:pPr>
              <w:widowControl/>
              <w:jc w:val="left"/>
              <w:rPr>
                <w:rFonts w:ascii="华文仿宋" w:eastAsia="华文仿宋" w:hAnsi="华文仿宋" w:cs="Arial"/>
                <w:color w:val="000000"/>
                <w:kern w:val="0"/>
                <w:sz w:val="20"/>
                <w:szCs w:val="20"/>
              </w:rPr>
            </w:pPr>
          </w:p>
        </w:tc>
        <w:tc>
          <w:tcPr>
            <w:tcW w:w="591" w:type="dxa"/>
            <w:tcBorders>
              <w:top w:val="nil"/>
              <w:left w:val="nil"/>
              <w:bottom w:val="nil"/>
              <w:right w:val="nil"/>
            </w:tcBorders>
            <w:shd w:val="clear" w:color="auto" w:fill="auto"/>
            <w:noWrap/>
            <w:vAlign w:val="center"/>
            <w:hideMark/>
          </w:tcPr>
          <w:p w:rsidR="00FA7559" w:rsidRPr="00AB2C27" w:rsidRDefault="00FA7559" w:rsidP="00FA7559">
            <w:pPr>
              <w:widowControl/>
              <w:jc w:val="left"/>
              <w:rPr>
                <w:rFonts w:ascii="华文仿宋" w:eastAsia="华文仿宋" w:hAnsi="华文仿宋" w:cs="Arial"/>
                <w:color w:val="000000"/>
                <w:kern w:val="0"/>
                <w:sz w:val="20"/>
                <w:szCs w:val="20"/>
              </w:rPr>
            </w:pPr>
          </w:p>
        </w:tc>
        <w:tc>
          <w:tcPr>
            <w:tcW w:w="1985" w:type="dxa"/>
            <w:tcBorders>
              <w:top w:val="nil"/>
              <w:left w:val="nil"/>
              <w:bottom w:val="nil"/>
              <w:right w:val="nil"/>
            </w:tcBorders>
            <w:shd w:val="clear" w:color="auto" w:fill="auto"/>
            <w:noWrap/>
            <w:vAlign w:val="center"/>
            <w:hideMark/>
          </w:tcPr>
          <w:p w:rsidR="00FA7559" w:rsidRPr="00AB2C27" w:rsidRDefault="00FA7559" w:rsidP="00FA7559">
            <w:pPr>
              <w:widowControl/>
              <w:jc w:val="left"/>
              <w:rPr>
                <w:rFonts w:ascii="华文仿宋" w:eastAsia="华文仿宋" w:hAnsi="华文仿宋" w:cs="Arial"/>
                <w:color w:val="000000"/>
                <w:kern w:val="0"/>
                <w:sz w:val="20"/>
                <w:szCs w:val="20"/>
              </w:rPr>
            </w:pPr>
          </w:p>
        </w:tc>
        <w:tc>
          <w:tcPr>
            <w:tcW w:w="816" w:type="dxa"/>
            <w:tcBorders>
              <w:top w:val="nil"/>
              <w:left w:val="nil"/>
              <w:bottom w:val="nil"/>
              <w:right w:val="nil"/>
            </w:tcBorders>
            <w:shd w:val="clear" w:color="auto" w:fill="auto"/>
            <w:noWrap/>
            <w:vAlign w:val="center"/>
            <w:hideMark/>
          </w:tcPr>
          <w:p w:rsidR="00FA7559" w:rsidRPr="00AB2C27" w:rsidRDefault="00FA7559" w:rsidP="00FA7559">
            <w:pPr>
              <w:widowControl/>
              <w:jc w:val="right"/>
              <w:rPr>
                <w:rFonts w:ascii="华文仿宋" w:eastAsia="华文仿宋" w:hAnsi="华文仿宋" w:cs="宋体"/>
                <w:color w:val="000000"/>
                <w:kern w:val="0"/>
                <w:sz w:val="20"/>
                <w:szCs w:val="20"/>
              </w:rPr>
            </w:pPr>
          </w:p>
        </w:tc>
      </w:tr>
      <w:tr w:rsidR="00FA7559" w:rsidRPr="00AB2C27" w:rsidTr="00B805BC">
        <w:trPr>
          <w:trHeight w:hRule="exact" w:val="340"/>
        </w:trPr>
        <w:tc>
          <w:tcPr>
            <w:tcW w:w="4058" w:type="dxa"/>
            <w:gridSpan w:val="3"/>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A7559" w:rsidRPr="00520C86" w:rsidRDefault="00FA7559" w:rsidP="00FA7559">
            <w:pPr>
              <w:widowControl/>
              <w:jc w:val="center"/>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人员经费</w:t>
            </w:r>
          </w:p>
        </w:tc>
        <w:tc>
          <w:tcPr>
            <w:tcW w:w="6269" w:type="dxa"/>
            <w:gridSpan w:val="6"/>
            <w:tcBorders>
              <w:top w:val="single" w:sz="8" w:space="0" w:color="auto"/>
              <w:left w:val="nil"/>
              <w:bottom w:val="single" w:sz="4" w:space="0" w:color="auto"/>
              <w:right w:val="single" w:sz="8" w:space="0" w:color="000000"/>
            </w:tcBorders>
            <w:shd w:val="clear" w:color="auto" w:fill="auto"/>
            <w:noWrap/>
            <w:vAlign w:val="center"/>
            <w:hideMark/>
          </w:tcPr>
          <w:p w:rsidR="00FA7559" w:rsidRPr="00520C86" w:rsidRDefault="00FA7559" w:rsidP="00FA7559">
            <w:pPr>
              <w:widowControl/>
              <w:jc w:val="center"/>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公用经费</w:t>
            </w:r>
          </w:p>
        </w:tc>
      </w:tr>
      <w:tr w:rsidR="00FA7559" w:rsidRPr="00AB2C27" w:rsidTr="00B805BC">
        <w:trPr>
          <w:trHeight w:hRule="exact" w:val="340"/>
        </w:trPr>
        <w:tc>
          <w:tcPr>
            <w:tcW w:w="591" w:type="dxa"/>
            <w:vMerge w:val="restart"/>
            <w:tcBorders>
              <w:top w:val="nil"/>
              <w:left w:val="single" w:sz="8" w:space="0" w:color="auto"/>
              <w:bottom w:val="single" w:sz="4" w:space="0" w:color="auto"/>
              <w:right w:val="single" w:sz="4" w:space="0" w:color="auto"/>
            </w:tcBorders>
            <w:shd w:val="clear" w:color="auto" w:fill="auto"/>
            <w:vAlign w:val="center"/>
            <w:hideMark/>
          </w:tcPr>
          <w:p w:rsidR="00FA7559" w:rsidRPr="00520C86" w:rsidRDefault="00FA7559" w:rsidP="00FA7559">
            <w:pPr>
              <w:widowControl/>
              <w:jc w:val="center"/>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科目</w:t>
            </w:r>
            <w:r w:rsidRPr="00520C86">
              <w:rPr>
                <w:rFonts w:asciiTheme="minorEastAsia" w:hAnsiTheme="minorEastAsia" w:cs="宋体" w:hint="eastAsia"/>
                <w:color w:val="000000"/>
                <w:kern w:val="0"/>
                <w:sz w:val="15"/>
                <w:szCs w:val="15"/>
              </w:rPr>
              <w:br/>
              <w:t>编码</w:t>
            </w:r>
          </w:p>
        </w:tc>
        <w:tc>
          <w:tcPr>
            <w:tcW w:w="2541" w:type="dxa"/>
            <w:vMerge w:val="restart"/>
            <w:tcBorders>
              <w:top w:val="nil"/>
              <w:left w:val="single" w:sz="4" w:space="0" w:color="auto"/>
              <w:bottom w:val="single" w:sz="4" w:space="0" w:color="auto"/>
              <w:right w:val="single" w:sz="4" w:space="0" w:color="auto"/>
            </w:tcBorders>
            <w:shd w:val="clear" w:color="auto" w:fill="auto"/>
            <w:vAlign w:val="center"/>
            <w:hideMark/>
          </w:tcPr>
          <w:p w:rsidR="00FA7559" w:rsidRPr="00520C86" w:rsidRDefault="00FA7559" w:rsidP="00FA7559">
            <w:pPr>
              <w:widowControl/>
              <w:jc w:val="center"/>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科目名称</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rsidR="00FA7559" w:rsidRPr="00520C86" w:rsidRDefault="00FA7559" w:rsidP="00FA7559">
            <w:pPr>
              <w:widowControl/>
              <w:jc w:val="center"/>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金额</w:t>
            </w:r>
          </w:p>
        </w:tc>
        <w:tc>
          <w:tcPr>
            <w:tcW w:w="591" w:type="dxa"/>
            <w:vMerge w:val="restart"/>
            <w:tcBorders>
              <w:top w:val="nil"/>
              <w:left w:val="single" w:sz="4" w:space="0" w:color="auto"/>
              <w:bottom w:val="single" w:sz="4" w:space="0" w:color="auto"/>
              <w:right w:val="single" w:sz="4" w:space="0" w:color="auto"/>
            </w:tcBorders>
            <w:shd w:val="clear" w:color="auto" w:fill="auto"/>
            <w:vAlign w:val="center"/>
            <w:hideMark/>
          </w:tcPr>
          <w:p w:rsidR="00FA7559" w:rsidRPr="00520C86" w:rsidRDefault="00FA7559" w:rsidP="00FA7559">
            <w:pPr>
              <w:widowControl/>
              <w:jc w:val="center"/>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科目</w:t>
            </w:r>
            <w:r w:rsidRPr="00520C86">
              <w:rPr>
                <w:rFonts w:asciiTheme="minorEastAsia" w:hAnsiTheme="minorEastAsia" w:cs="宋体" w:hint="eastAsia"/>
                <w:color w:val="000000"/>
                <w:kern w:val="0"/>
                <w:sz w:val="15"/>
                <w:szCs w:val="15"/>
              </w:rPr>
              <w:br/>
              <w:t>编码</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rsidR="00FA7559" w:rsidRPr="00520C86" w:rsidRDefault="00FA7559" w:rsidP="00FA7559">
            <w:pPr>
              <w:widowControl/>
              <w:jc w:val="center"/>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科目名称</w:t>
            </w:r>
          </w:p>
        </w:tc>
        <w:tc>
          <w:tcPr>
            <w:tcW w:w="826" w:type="dxa"/>
            <w:vMerge w:val="restart"/>
            <w:tcBorders>
              <w:top w:val="nil"/>
              <w:left w:val="single" w:sz="4" w:space="0" w:color="auto"/>
              <w:bottom w:val="single" w:sz="4" w:space="0" w:color="auto"/>
              <w:right w:val="single" w:sz="4" w:space="0" w:color="auto"/>
            </w:tcBorders>
            <w:shd w:val="clear" w:color="auto" w:fill="auto"/>
            <w:vAlign w:val="center"/>
            <w:hideMark/>
          </w:tcPr>
          <w:p w:rsidR="00FA7559" w:rsidRPr="00520C86" w:rsidRDefault="00FA7559" w:rsidP="00FA7559">
            <w:pPr>
              <w:widowControl/>
              <w:jc w:val="center"/>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金额</w:t>
            </w:r>
          </w:p>
        </w:tc>
        <w:tc>
          <w:tcPr>
            <w:tcW w:w="591" w:type="dxa"/>
            <w:vMerge w:val="restart"/>
            <w:tcBorders>
              <w:top w:val="nil"/>
              <w:left w:val="single" w:sz="4" w:space="0" w:color="auto"/>
              <w:bottom w:val="single" w:sz="4" w:space="0" w:color="auto"/>
              <w:right w:val="single" w:sz="4" w:space="0" w:color="auto"/>
            </w:tcBorders>
            <w:shd w:val="clear" w:color="auto" w:fill="auto"/>
            <w:vAlign w:val="center"/>
            <w:hideMark/>
          </w:tcPr>
          <w:p w:rsidR="00FA7559" w:rsidRPr="00520C86" w:rsidRDefault="00FA7559" w:rsidP="00FA7559">
            <w:pPr>
              <w:widowControl/>
              <w:jc w:val="center"/>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科目</w:t>
            </w:r>
            <w:r w:rsidRPr="00520C86">
              <w:rPr>
                <w:rFonts w:asciiTheme="minorEastAsia" w:hAnsiTheme="minorEastAsia" w:cs="宋体" w:hint="eastAsia"/>
                <w:color w:val="000000"/>
                <w:kern w:val="0"/>
                <w:sz w:val="15"/>
                <w:szCs w:val="15"/>
              </w:rPr>
              <w:br/>
              <w:t>编码</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FA7559" w:rsidRPr="00520C86" w:rsidRDefault="00FA7559" w:rsidP="00FA7559">
            <w:pPr>
              <w:widowControl/>
              <w:jc w:val="center"/>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科目名称</w:t>
            </w:r>
          </w:p>
        </w:tc>
        <w:tc>
          <w:tcPr>
            <w:tcW w:w="816" w:type="dxa"/>
            <w:vMerge w:val="restart"/>
            <w:tcBorders>
              <w:top w:val="nil"/>
              <w:left w:val="single" w:sz="4" w:space="0" w:color="auto"/>
              <w:bottom w:val="single" w:sz="4" w:space="0" w:color="auto"/>
              <w:right w:val="single" w:sz="8" w:space="0" w:color="auto"/>
            </w:tcBorders>
            <w:shd w:val="clear" w:color="auto" w:fill="auto"/>
            <w:vAlign w:val="center"/>
            <w:hideMark/>
          </w:tcPr>
          <w:p w:rsidR="00FA7559" w:rsidRPr="00520C86" w:rsidRDefault="00FA7559" w:rsidP="00FA7559">
            <w:pPr>
              <w:widowControl/>
              <w:jc w:val="center"/>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金额</w:t>
            </w:r>
          </w:p>
        </w:tc>
      </w:tr>
      <w:tr w:rsidR="00FA7559" w:rsidRPr="00AB2C27" w:rsidTr="00B805BC">
        <w:trPr>
          <w:trHeight w:hRule="exact" w:val="340"/>
        </w:trPr>
        <w:tc>
          <w:tcPr>
            <w:tcW w:w="591" w:type="dxa"/>
            <w:vMerge/>
            <w:tcBorders>
              <w:top w:val="nil"/>
              <w:left w:val="single" w:sz="8" w:space="0" w:color="auto"/>
              <w:bottom w:val="single" w:sz="4" w:space="0" w:color="auto"/>
              <w:right w:val="single" w:sz="4" w:space="0" w:color="auto"/>
            </w:tcBorders>
            <w:vAlign w:val="center"/>
            <w:hideMark/>
          </w:tcPr>
          <w:p w:rsidR="00FA7559" w:rsidRPr="00520C86" w:rsidRDefault="00FA7559" w:rsidP="00FA7559">
            <w:pPr>
              <w:widowControl/>
              <w:jc w:val="left"/>
              <w:rPr>
                <w:rFonts w:asciiTheme="minorEastAsia" w:hAnsiTheme="minorEastAsia" w:cs="宋体"/>
                <w:color w:val="000000"/>
                <w:kern w:val="0"/>
                <w:sz w:val="15"/>
                <w:szCs w:val="15"/>
              </w:rPr>
            </w:pPr>
          </w:p>
        </w:tc>
        <w:tc>
          <w:tcPr>
            <w:tcW w:w="2541" w:type="dxa"/>
            <w:vMerge/>
            <w:tcBorders>
              <w:top w:val="nil"/>
              <w:left w:val="single" w:sz="4" w:space="0" w:color="auto"/>
              <w:bottom w:val="single" w:sz="4" w:space="0" w:color="auto"/>
              <w:right w:val="single" w:sz="4" w:space="0" w:color="auto"/>
            </w:tcBorders>
            <w:vAlign w:val="center"/>
            <w:hideMark/>
          </w:tcPr>
          <w:p w:rsidR="00FA7559" w:rsidRPr="00520C86" w:rsidRDefault="00FA7559" w:rsidP="00FA7559">
            <w:pPr>
              <w:widowControl/>
              <w:jc w:val="left"/>
              <w:rPr>
                <w:rFonts w:asciiTheme="minorEastAsia" w:hAnsiTheme="minorEastAsia" w:cs="宋体"/>
                <w:color w:val="000000"/>
                <w:kern w:val="0"/>
                <w:sz w:val="15"/>
                <w:szCs w:val="15"/>
              </w:rPr>
            </w:pPr>
          </w:p>
        </w:tc>
        <w:tc>
          <w:tcPr>
            <w:tcW w:w="926" w:type="dxa"/>
            <w:vMerge/>
            <w:tcBorders>
              <w:top w:val="nil"/>
              <w:left w:val="single" w:sz="4" w:space="0" w:color="auto"/>
              <w:bottom w:val="single" w:sz="4" w:space="0" w:color="auto"/>
              <w:right w:val="single" w:sz="4" w:space="0" w:color="auto"/>
            </w:tcBorders>
            <w:vAlign w:val="center"/>
            <w:hideMark/>
          </w:tcPr>
          <w:p w:rsidR="00FA7559" w:rsidRPr="00520C86" w:rsidRDefault="00FA7559" w:rsidP="00FA7559">
            <w:pPr>
              <w:widowControl/>
              <w:jc w:val="left"/>
              <w:rPr>
                <w:rFonts w:asciiTheme="minorEastAsia" w:hAnsiTheme="minorEastAsia" w:cs="宋体"/>
                <w:color w:val="000000"/>
                <w:kern w:val="0"/>
                <w:sz w:val="15"/>
                <w:szCs w:val="15"/>
              </w:rPr>
            </w:pPr>
          </w:p>
        </w:tc>
        <w:tc>
          <w:tcPr>
            <w:tcW w:w="591" w:type="dxa"/>
            <w:vMerge/>
            <w:tcBorders>
              <w:top w:val="nil"/>
              <w:left w:val="single" w:sz="4" w:space="0" w:color="auto"/>
              <w:bottom w:val="single" w:sz="4" w:space="0" w:color="auto"/>
              <w:right w:val="single" w:sz="4" w:space="0" w:color="auto"/>
            </w:tcBorders>
            <w:vAlign w:val="center"/>
            <w:hideMark/>
          </w:tcPr>
          <w:p w:rsidR="00FA7559" w:rsidRPr="00520C86" w:rsidRDefault="00FA7559" w:rsidP="00FA7559">
            <w:pPr>
              <w:widowControl/>
              <w:jc w:val="left"/>
              <w:rPr>
                <w:rFonts w:asciiTheme="minorEastAsia" w:hAnsiTheme="minorEastAsia" w:cs="宋体"/>
                <w:color w:val="000000"/>
                <w:kern w:val="0"/>
                <w:sz w:val="15"/>
                <w:szCs w:val="15"/>
              </w:rPr>
            </w:pPr>
          </w:p>
        </w:tc>
        <w:tc>
          <w:tcPr>
            <w:tcW w:w="1460" w:type="dxa"/>
            <w:vMerge/>
            <w:tcBorders>
              <w:top w:val="nil"/>
              <w:left w:val="single" w:sz="4" w:space="0" w:color="auto"/>
              <w:bottom w:val="single" w:sz="4" w:space="0" w:color="auto"/>
              <w:right w:val="single" w:sz="4" w:space="0" w:color="auto"/>
            </w:tcBorders>
            <w:vAlign w:val="center"/>
            <w:hideMark/>
          </w:tcPr>
          <w:p w:rsidR="00FA7559" w:rsidRPr="00520C86" w:rsidRDefault="00FA7559" w:rsidP="00FA7559">
            <w:pPr>
              <w:widowControl/>
              <w:jc w:val="left"/>
              <w:rPr>
                <w:rFonts w:asciiTheme="minorEastAsia" w:hAnsiTheme="minorEastAsia" w:cs="宋体"/>
                <w:color w:val="000000"/>
                <w:kern w:val="0"/>
                <w:sz w:val="15"/>
                <w:szCs w:val="15"/>
              </w:rPr>
            </w:pPr>
          </w:p>
        </w:tc>
        <w:tc>
          <w:tcPr>
            <w:tcW w:w="826" w:type="dxa"/>
            <w:vMerge/>
            <w:tcBorders>
              <w:top w:val="nil"/>
              <w:left w:val="single" w:sz="4" w:space="0" w:color="auto"/>
              <w:bottom w:val="single" w:sz="4" w:space="0" w:color="auto"/>
              <w:right w:val="single" w:sz="4" w:space="0" w:color="auto"/>
            </w:tcBorders>
            <w:vAlign w:val="center"/>
            <w:hideMark/>
          </w:tcPr>
          <w:p w:rsidR="00FA7559" w:rsidRPr="00520C86" w:rsidRDefault="00FA7559" w:rsidP="00FA7559">
            <w:pPr>
              <w:widowControl/>
              <w:jc w:val="left"/>
              <w:rPr>
                <w:rFonts w:asciiTheme="minorEastAsia" w:hAnsiTheme="minorEastAsia" w:cs="宋体"/>
                <w:color w:val="000000"/>
                <w:kern w:val="0"/>
                <w:sz w:val="15"/>
                <w:szCs w:val="15"/>
              </w:rPr>
            </w:pPr>
          </w:p>
        </w:tc>
        <w:tc>
          <w:tcPr>
            <w:tcW w:w="591" w:type="dxa"/>
            <w:vMerge/>
            <w:tcBorders>
              <w:top w:val="nil"/>
              <w:left w:val="single" w:sz="4" w:space="0" w:color="auto"/>
              <w:bottom w:val="single" w:sz="4" w:space="0" w:color="auto"/>
              <w:right w:val="single" w:sz="4" w:space="0" w:color="auto"/>
            </w:tcBorders>
            <w:vAlign w:val="center"/>
            <w:hideMark/>
          </w:tcPr>
          <w:p w:rsidR="00FA7559" w:rsidRPr="00520C86" w:rsidRDefault="00FA7559" w:rsidP="00FA7559">
            <w:pPr>
              <w:widowControl/>
              <w:jc w:val="left"/>
              <w:rPr>
                <w:rFonts w:asciiTheme="minorEastAsia" w:hAnsiTheme="minorEastAsia" w:cs="宋体"/>
                <w:color w:val="000000"/>
                <w:kern w:val="0"/>
                <w:sz w:val="15"/>
                <w:szCs w:val="15"/>
              </w:rPr>
            </w:pPr>
          </w:p>
        </w:tc>
        <w:tc>
          <w:tcPr>
            <w:tcW w:w="1985" w:type="dxa"/>
            <w:vMerge/>
            <w:tcBorders>
              <w:top w:val="nil"/>
              <w:left w:val="single" w:sz="4" w:space="0" w:color="auto"/>
              <w:bottom w:val="single" w:sz="4" w:space="0" w:color="auto"/>
              <w:right w:val="single" w:sz="4" w:space="0" w:color="auto"/>
            </w:tcBorders>
            <w:vAlign w:val="center"/>
            <w:hideMark/>
          </w:tcPr>
          <w:p w:rsidR="00FA7559" w:rsidRPr="00520C86" w:rsidRDefault="00FA7559" w:rsidP="00FA7559">
            <w:pPr>
              <w:widowControl/>
              <w:jc w:val="left"/>
              <w:rPr>
                <w:rFonts w:asciiTheme="minorEastAsia" w:hAnsiTheme="minorEastAsia" w:cs="宋体"/>
                <w:color w:val="000000"/>
                <w:kern w:val="0"/>
                <w:sz w:val="15"/>
                <w:szCs w:val="15"/>
              </w:rPr>
            </w:pPr>
          </w:p>
        </w:tc>
        <w:tc>
          <w:tcPr>
            <w:tcW w:w="816" w:type="dxa"/>
            <w:vMerge/>
            <w:tcBorders>
              <w:top w:val="nil"/>
              <w:left w:val="single" w:sz="4" w:space="0" w:color="auto"/>
              <w:bottom w:val="single" w:sz="4" w:space="0" w:color="auto"/>
              <w:right w:val="single" w:sz="8" w:space="0" w:color="auto"/>
            </w:tcBorders>
            <w:vAlign w:val="center"/>
            <w:hideMark/>
          </w:tcPr>
          <w:p w:rsidR="00FA7559" w:rsidRPr="00520C86" w:rsidRDefault="00FA7559" w:rsidP="00FA7559">
            <w:pPr>
              <w:widowControl/>
              <w:jc w:val="left"/>
              <w:rPr>
                <w:rFonts w:asciiTheme="minorEastAsia" w:hAnsiTheme="minorEastAsia" w:cs="宋体"/>
                <w:color w:val="000000"/>
                <w:kern w:val="0"/>
                <w:sz w:val="15"/>
                <w:szCs w:val="15"/>
              </w:rPr>
            </w:pPr>
          </w:p>
        </w:tc>
      </w:tr>
      <w:tr w:rsidR="00A77CB6"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301</w:t>
            </w:r>
          </w:p>
        </w:tc>
        <w:tc>
          <w:tcPr>
            <w:tcW w:w="254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工资福利支出</w:t>
            </w:r>
          </w:p>
        </w:tc>
        <w:tc>
          <w:tcPr>
            <w:tcW w:w="926"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r>
              <w:rPr>
                <w:rFonts w:asciiTheme="minorEastAsia" w:hAnsiTheme="minorEastAsia" w:cs="宋体"/>
                <w:color w:val="000000"/>
                <w:kern w:val="0"/>
                <w:sz w:val="15"/>
                <w:szCs w:val="15"/>
              </w:rPr>
              <w:t>6</w:t>
            </w:r>
            <w:r w:rsidR="00501EA9">
              <w:rPr>
                <w:rFonts w:asciiTheme="minorEastAsia" w:hAnsiTheme="minorEastAsia" w:cs="宋体"/>
                <w:color w:val="000000"/>
                <w:kern w:val="0"/>
                <w:sz w:val="15"/>
                <w:szCs w:val="15"/>
              </w:rPr>
              <w:t>,</w:t>
            </w:r>
            <w:r>
              <w:rPr>
                <w:rFonts w:asciiTheme="minorEastAsia" w:hAnsiTheme="minorEastAsia" w:cs="宋体"/>
                <w:color w:val="000000"/>
                <w:kern w:val="0"/>
                <w:sz w:val="15"/>
                <w:szCs w:val="15"/>
              </w:rPr>
              <w:t>338.9</w:t>
            </w:r>
            <w:r w:rsidRPr="00520C86">
              <w:rPr>
                <w:rFonts w:asciiTheme="minorEastAsia" w:hAnsiTheme="minorEastAsia" w:cs="宋体" w:hint="eastAsia"/>
                <w:color w:val="000000"/>
                <w:kern w:val="0"/>
                <w:sz w:val="15"/>
                <w:szCs w:val="15"/>
              </w:rPr>
              <w:t xml:space="preserve"> </w:t>
            </w: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w:t>
            </w:r>
          </w:p>
        </w:tc>
        <w:tc>
          <w:tcPr>
            <w:tcW w:w="1460"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商品和服务支出</w:t>
            </w:r>
          </w:p>
        </w:tc>
        <w:tc>
          <w:tcPr>
            <w:tcW w:w="826"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w:t>
            </w:r>
            <w:r w:rsidR="00501EA9">
              <w:rPr>
                <w:rFonts w:asciiTheme="minorEastAsia" w:hAnsiTheme="minorEastAsia" w:cs="宋体"/>
                <w:color w:val="000000"/>
                <w:kern w:val="0"/>
                <w:sz w:val="15"/>
                <w:szCs w:val="15"/>
              </w:rPr>
              <w:t>,</w:t>
            </w:r>
            <w:r>
              <w:rPr>
                <w:rFonts w:asciiTheme="minorEastAsia" w:hAnsiTheme="minorEastAsia" w:cs="宋体" w:hint="eastAsia"/>
                <w:color w:val="000000"/>
                <w:kern w:val="0"/>
                <w:sz w:val="15"/>
                <w:szCs w:val="15"/>
              </w:rPr>
              <w:t>623.79</w:t>
            </w: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sidR="00F66C60">
              <w:rPr>
                <w:rFonts w:asciiTheme="minorEastAsia" w:hAnsiTheme="minorEastAsia" w:cs="宋体"/>
                <w:color w:val="000000"/>
                <w:kern w:val="0"/>
                <w:sz w:val="15"/>
                <w:szCs w:val="15"/>
              </w:rPr>
              <w:t>07</w:t>
            </w:r>
          </w:p>
        </w:tc>
        <w:tc>
          <w:tcPr>
            <w:tcW w:w="1985"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债务利息</w:t>
            </w:r>
            <w:r w:rsidR="00FE2E78">
              <w:rPr>
                <w:rFonts w:asciiTheme="minorEastAsia" w:hAnsiTheme="minorEastAsia" w:cs="宋体" w:hint="eastAsia"/>
                <w:color w:val="000000"/>
                <w:kern w:val="0"/>
                <w:sz w:val="15"/>
                <w:szCs w:val="15"/>
              </w:rPr>
              <w:t>及费用</w:t>
            </w:r>
            <w:r w:rsidRPr="00520C86">
              <w:rPr>
                <w:rFonts w:asciiTheme="minorEastAsia" w:hAnsiTheme="minorEastAsia" w:cs="宋体" w:hint="eastAsia"/>
                <w:color w:val="000000"/>
                <w:kern w:val="0"/>
                <w:sz w:val="15"/>
                <w:szCs w:val="15"/>
              </w:rPr>
              <w:t>支出</w:t>
            </w:r>
          </w:p>
        </w:tc>
        <w:tc>
          <w:tcPr>
            <w:tcW w:w="816" w:type="dxa"/>
            <w:tcBorders>
              <w:top w:val="nil"/>
              <w:left w:val="nil"/>
              <w:bottom w:val="single" w:sz="4" w:space="0" w:color="auto"/>
              <w:right w:val="single" w:sz="8" w:space="0" w:color="auto"/>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29.58</w:t>
            </w:r>
          </w:p>
        </w:tc>
      </w:tr>
      <w:tr w:rsidR="00A77CB6"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30101</w:t>
            </w:r>
          </w:p>
        </w:tc>
        <w:tc>
          <w:tcPr>
            <w:tcW w:w="254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基本工资</w:t>
            </w:r>
          </w:p>
        </w:tc>
        <w:tc>
          <w:tcPr>
            <w:tcW w:w="926" w:type="dxa"/>
            <w:tcBorders>
              <w:top w:val="nil"/>
              <w:left w:val="nil"/>
              <w:bottom w:val="single" w:sz="4" w:space="0" w:color="000000"/>
              <w:right w:val="single" w:sz="4" w:space="0" w:color="000000"/>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r>
              <w:rPr>
                <w:rFonts w:asciiTheme="minorEastAsia" w:hAnsiTheme="minorEastAsia" w:cs="宋体"/>
                <w:color w:val="000000"/>
                <w:kern w:val="0"/>
                <w:sz w:val="15"/>
                <w:szCs w:val="15"/>
              </w:rPr>
              <w:t>1</w:t>
            </w:r>
            <w:r w:rsidR="00501EA9">
              <w:rPr>
                <w:rFonts w:asciiTheme="minorEastAsia" w:hAnsiTheme="minorEastAsia" w:cs="宋体"/>
                <w:color w:val="000000"/>
                <w:kern w:val="0"/>
                <w:sz w:val="15"/>
                <w:szCs w:val="15"/>
              </w:rPr>
              <w:t>,</w:t>
            </w:r>
            <w:r>
              <w:rPr>
                <w:rFonts w:asciiTheme="minorEastAsia" w:hAnsiTheme="minorEastAsia" w:cs="宋体"/>
                <w:color w:val="000000"/>
                <w:kern w:val="0"/>
                <w:sz w:val="15"/>
                <w:szCs w:val="15"/>
              </w:rPr>
              <w:t>916.84</w:t>
            </w: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30201</w:t>
            </w:r>
          </w:p>
        </w:tc>
        <w:tc>
          <w:tcPr>
            <w:tcW w:w="1460" w:type="dxa"/>
            <w:tcBorders>
              <w:top w:val="nil"/>
              <w:left w:val="nil"/>
              <w:bottom w:val="single" w:sz="4" w:space="0" w:color="auto"/>
              <w:right w:val="single" w:sz="4" w:space="0" w:color="auto"/>
            </w:tcBorders>
            <w:shd w:val="clear" w:color="auto" w:fill="auto"/>
            <w:noWrap/>
            <w:vAlign w:val="center"/>
            <w:hideMark/>
          </w:tcPr>
          <w:p w:rsidR="00A77CB6" w:rsidRPr="00242FFC" w:rsidRDefault="00FE2E78" w:rsidP="00A206B5">
            <w:pPr>
              <w:widowControl/>
              <w:jc w:val="left"/>
              <w:rPr>
                <w:rFonts w:asciiTheme="minorEastAsia" w:hAnsiTheme="minorEastAsia" w:cs="宋体"/>
                <w:color w:val="000000"/>
                <w:kern w:val="0"/>
                <w:sz w:val="15"/>
                <w:szCs w:val="15"/>
              </w:rPr>
            </w:pPr>
            <w:r>
              <w:rPr>
                <w:rFonts w:asciiTheme="minorEastAsia" w:hAnsiTheme="minorEastAsia" w:cs="宋体"/>
                <w:color w:val="000000"/>
                <w:kern w:val="0"/>
                <w:sz w:val="15"/>
                <w:szCs w:val="15"/>
              </w:rPr>
              <w:t xml:space="preserve">  </w:t>
            </w:r>
            <w:r w:rsidR="00A77CB6">
              <w:rPr>
                <w:rFonts w:asciiTheme="minorEastAsia" w:hAnsiTheme="minorEastAsia" w:cs="宋体" w:hint="eastAsia"/>
                <w:color w:val="000000"/>
                <w:kern w:val="0"/>
                <w:sz w:val="15"/>
                <w:szCs w:val="15"/>
              </w:rPr>
              <w:t>办公费</w:t>
            </w:r>
          </w:p>
        </w:tc>
        <w:tc>
          <w:tcPr>
            <w:tcW w:w="826" w:type="dxa"/>
            <w:tcBorders>
              <w:top w:val="nil"/>
              <w:left w:val="nil"/>
              <w:bottom w:val="single" w:sz="4" w:space="0" w:color="000000"/>
              <w:right w:val="single" w:sz="4" w:space="0" w:color="000000"/>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50</w:t>
            </w: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sidR="00F66C60">
              <w:rPr>
                <w:rFonts w:asciiTheme="minorEastAsia" w:hAnsiTheme="minorEastAsia" w:cs="宋体"/>
                <w:color w:val="000000"/>
                <w:kern w:val="0"/>
                <w:sz w:val="15"/>
                <w:szCs w:val="15"/>
              </w:rPr>
              <w:t>0701</w:t>
            </w:r>
          </w:p>
        </w:tc>
        <w:tc>
          <w:tcPr>
            <w:tcW w:w="1985"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国内债务付息</w:t>
            </w:r>
          </w:p>
        </w:tc>
        <w:tc>
          <w:tcPr>
            <w:tcW w:w="816" w:type="dxa"/>
            <w:tcBorders>
              <w:top w:val="nil"/>
              <w:left w:val="nil"/>
              <w:bottom w:val="single" w:sz="4" w:space="0" w:color="auto"/>
              <w:right w:val="single" w:sz="8" w:space="0" w:color="auto"/>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29.58</w:t>
            </w:r>
          </w:p>
        </w:tc>
      </w:tr>
      <w:tr w:rsidR="00A77CB6"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30102</w:t>
            </w:r>
          </w:p>
        </w:tc>
        <w:tc>
          <w:tcPr>
            <w:tcW w:w="254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津贴补贴</w:t>
            </w:r>
          </w:p>
        </w:tc>
        <w:tc>
          <w:tcPr>
            <w:tcW w:w="926"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30202</w:t>
            </w:r>
          </w:p>
        </w:tc>
        <w:tc>
          <w:tcPr>
            <w:tcW w:w="1460"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印刷费</w:t>
            </w:r>
          </w:p>
        </w:tc>
        <w:tc>
          <w:tcPr>
            <w:tcW w:w="826" w:type="dxa"/>
            <w:tcBorders>
              <w:top w:val="nil"/>
              <w:left w:val="nil"/>
              <w:bottom w:val="single" w:sz="4" w:space="0" w:color="000000"/>
              <w:right w:val="single" w:sz="4" w:space="0" w:color="000000"/>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20</w:t>
            </w: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sidR="00F66C60">
              <w:rPr>
                <w:rFonts w:asciiTheme="minorEastAsia" w:hAnsiTheme="minorEastAsia" w:cs="宋体"/>
                <w:color w:val="000000"/>
                <w:kern w:val="0"/>
                <w:sz w:val="15"/>
                <w:szCs w:val="15"/>
              </w:rPr>
              <w:t>0702</w:t>
            </w:r>
          </w:p>
        </w:tc>
        <w:tc>
          <w:tcPr>
            <w:tcW w:w="1985"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国外债务付息</w:t>
            </w:r>
          </w:p>
        </w:tc>
        <w:tc>
          <w:tcPr>
            <w:tcW w:w="816" w:type="dxa"/>
            <w:tcBorders>
              <w:top w:val="nil"/>
              <w:left w:val="nil"/>
              <w:bottom w:val="single" w:sz="4" w:space="0" w:color="auto"/>
              <w:right w:val="single" w:sz="8" w:space="0" w:color="auto"/>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p>
        </w:tc>
      </w:tr>
      <w:tr w:rsidR="00A77CB6"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30103</w:t>
            </w:r>
          </w:p>
        </w:tc>
        <w:tc>
          <w:tcPr>
            <w:tcW w:w="254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奖金</w:t>
            </w:r>
          </w:p>
        </w:tc>
        <w:tc>
          <w:tcPr>
            <w:tcW w:w="926" w:type="dxa"/>
            <w:tcBorders>
              <w:top w:val="nil"/>
              <w:left w:val="nil"/>
              <w:bottom w:val="single" w:sz="4" w:space="0" w:color="000000"/>
              <w:right w:val="single" w:sz="4" w:space="0" w:color="000000"/>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r>
              <w:rPr>
                <w:rFonts w:asciiTheme="minorEastAsia" w:hAnsiTheme="minorEastAsia" w:cs="宋体"/>
                <w:color w:val="000000"/>
                <w:kern w:val="0"/>
                <w:sz w:val="15"/>
                <w:szCs w:val="15"/>
              </w:rPr>
              <w:t>246.73</w:t>
            </w: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30203</w:t>
            </w:r>
          </w:p>
        </w:tc>
        <w:tc>
          <w:tcPr>
            <w:tcW w:w="1460"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咨询费</w:t>
            </w:r>
          </w:p>
        </w:tc>
        <w:tc>
          <w:tcPr>
            <w:tcW w:w="826" w:type="dxa"/>
            <w:tcBorders>
              <w:top w:val="nil"/>
              <w:left w:val="nil"/>
              <w:bottom w:val="single" w:sz="4" w:space="0" w:color="000000"/>
              <w:right w:val="single" w:sz="4" w:space="0" w:color="000000"/>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sidR="00F66C60">
              <w:rPr>
                <w:rFonts w:asciiTheme="minorEastAsia" w:hAnsiTheme="minorEastAsia" w:cs="宋体"/>
                <w:color w:val="000000"/>
                <w:kern w:val="0"/>
                <w:sz w:val="15"/>
                <w:szCs w:val="15"/>
              </w:rPr>
              <w:t>10</w:t>
            </w:r>
          </w:p>
        </w:tc>
        <w:tc>
          <w:tcPr>
            <w:tcW w:w="1985"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资本性支出</w:t>
            </w:r>
          </w:p>
        </w:tc>
        <w:tc>
          <w:tcPr>
            <w:tcW w:w="816" w:type="dxa"/>
            <w:tcBorders>
              <w:top w:val="nil"/>
              <w:left w:val="nil"/>
              <w:bottom w:val="single" w:sz="4" w:space="0" w:color="auto"/>
              <w:right w:val="single" w:sz="8" w:space="0" w:color="auto"/>
            </w:tcBorders>
            <w:shd w:val="clear" w:color="auto" w:fill="auto"/>
            <w:noWrap/>
            <w:vAlign w:val="center"/>
            <w:hideMark/>
          </w:tcPr>
          <w:p w:rsidR="00A77CB6" w:rsidRPr="00520C86" w:rsidRDefault="00A77CB6" w:rsidP="00FE2E78">
            <w:pPr>
              <w:widowControl/>
              <w:jc w:val="right"/>
              <w:rPr>
                <w:rFonts w:asciiTheme="minorEastAsia" w:hAnsiTheme="minorEastAsia" w:cs="宋体"/>
                <w:color w:val="000000"/>
                <w:kern w:val="0"/>
                <w:sz w:val="15"/>
                <w:szCs w:val="15"/>
              </w:rPr>
            </w:pPr>
          </w:p>
        </w:tc>
      </w:tr>
      <w:tr w:rsidR="00A77CB6"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30106</w:t>
            </w:r>
          </w:p>
        </w:tc>
        <w:tc>
          <w:tcPr>
            <w:tcW w:w="254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伙食补助费</w:t>
            </w:r>
          </w:p>
        </w:tc>
        <w:tc>
          <w:tcPr>
            <w:tcW w:w="926" w:type="dxa"/>
            <w:tcBorders>
              <w:top w:val="nil"/>
              <w:left w:val="nil"/>
              <w:bottom w:val="single" w:sz="4" w:space="0" w:color="000000"/>
              <w:right w:val="single" w:sz="4" w:space="0" w:color="000000"/>
            </w:tcBorders>
            <w:shd w:val="clear" w:color="auto" w:fill="auto"/>
            <w:noWrap/>
            <w:vAlign w:val="center"/>
            <w:hideMark/>
          </w:tcPr>
          <w:p w:rsidR="00A77CB6" w:rsidRPr="00520C86" w:rsidRDefault="00A77CB6" w:rsidP="00FE2E78">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30204</w:t>
            </w:r>
          </w:p>
        </w:tc>
        <w:tc>
          <w:tcPr>
            <w:tcW w:w="1460"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手续费</w:t>
            </w:r>
          </w:p>
        </w:tc>
        <w:tc>
          <w:tcPr>
            <w:tcW w:w="826" w:type="dxa"/>
            <w:tcBorders>
              <w:top w:val="nil"/>
              <w:left w:val="nil"/>
              <w:bottom w:val="single" w:sz="4" w:space="0" w:color="000000"/>
              <w:right w:val="single" w:sz="4" w:space="0" w:color="000000"/>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F66C60"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1001</w:t>
            </w:r>
          </w:p>
        </w:tc>
        <w:tc>
          <w:tcPr>
            <w:tcW w:w="1985"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房屋建筑物购建</w:t>
            </w:r>
          </w:p>
        </w:tc>
        <w:tc>
          <w:tcPr>
            <w:tcW w:w="816" w:type="dxa"/>
            <w:tcBorders>
              <w:top w:val="nil"/>
              <w:left w:val="nil"/>
              <w:bottom w:val="single" w:sz="4" w:space="0" w:color="auto"/>
              <w:right w:val="single" w:sz="8" w:space="0" w:color="auto"/>
            </w:tcBorders>
            <w:shd w:val="clear" w:color="auto" w:fill="auto"/>
            <w:noWrap/>
            <w:vAlign w:val="center"/>
            <w:hideMark/>
          </w:tcPr>
          <w:p w:rsidR="00A77CB6" w:rsidRPr="00520C86" w:rsidRDefault="00A77CB6" w:rsidP="00FE2E78">
            <w:pPr>
              <w:widowControl/>
              <w:jc w:val="right"/>
              <w:rPr>
                <w:rFonts w:asciiTheme="minorEastAsia" w:hAnsiTheme="minorEastAsia" w:cs="宋体"/>
                <w:color w:val="000000"/>
                <w:kern w:val="0"/>
                <w:sz w:val="15"/>
                <w:szCs w:val="15"/>
              </w:rPr>
            </w:pPr>
          </w:p>
        </w:tc>
      </w:tr>
      <w:tr w:rsidR="00A77CB6"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30107</w:t>
            </w:r>
          </w:p>
        </w:tc>
        <w:tc>
          <w:tcPr>
            <w:tcW w:w="254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绩效工资</w:t>
            </w:r>
          </w:p>
        </w:tc>
        <w:tc>
          <w:tcPr>
            <w:tcW w:w="926"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right"/>
              <w:rPr>
                <w:rFonts w:asciiTheme="minorEastAsia" w:hAnsiTheme="minorEastAsia" w:cs="宋体"/>
                <w:color w:val="000000"/>
                <w:kern w:val="0"/>
                <w:sz w:val="15"/>
                <w:szCs w:val="15"/>
              </w:rPr>
            </w:pPr>
            <w:r>
              <w:rPr>
                <w:rFonts w:asciiTheme="minorEastAsia" w:hAnsiTheme="minorEastAsia" w:cs="宋体"/>
                <w:color w:val="000000"/>
                <w:kern w:val="0"/>
                <w:sz w:val="15"/>
                <w:szCs w:val="15"/>
              </w:rPr>
              <w:t>1</w:t>
            </w:r>
            <w:r w:rsidR="00501EA9">
              <w:rPr>
                <w:rFonts w:asciiTheme="minorEastAsia" w:hAnsiTheme="minorEastAsia" w:cs="宋体"/>
                <w:color w:val="000000"/>
                <w:kern w:val="0"/>
                <w:sz w:val="15"/>
                <w:szCs w:val="15"/>
              </w:rPr>
              <w:t>,</w:t>
            </w:r>
            <w:r>
              <w:rPr>
                <w:rFonts w:asciiTheme="minorEastAsia" w:hAnsiTheme="minorEastAsia" w:cs="宋体"/>
                <w:color w:val="000000"/>
                <w:kern w:val="0"/>
                <w:sz w:val="15"/>
                <w:szCs w:val="15"/>
              </w:rPr>
              <w:t>638.06</w:t>
            </w: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30205</w:t>
            </w:r>
          </w:p>
        </w:tc>
        <w:tc>
          <w:tcPr>
            <w:tcW w:w="1460"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水费</w:t>
            </w:r>
          </w:p>
        </w:tc>
        <w:tc>
          <w:tcPr>
            <w:tcW w:w="826" w:type="dxa"/>
            <w:tcBorders>
              <w:top w:val="nil"/>
              <w:left w:val="nil"/>
              <w:bottom w:val="single" w:sz="4" w:space="0" w:color="000000"/>
              <w:right w:val="single" w:sz="4" w:space="0" w:color="000000"/>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124.8</w:t>
            </w: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F66C60"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1002</w:t>
            </w:r>
          </w:p>
        </w:tc>
        <w:tc>
          <w:tcPr>
            <w:tcW w:w="1985"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办公设备购置</w:t>
            </w:r>
          </w:p>
        </w:tc>
        <w:tc>
          <w:tcPr>
            <w:tcW w:w="816" w:type="dxa"/>
            <w:tcBorders>
              <w:top w:val="nil"/>
              <w:left w:val="nil"/>
              <w:bottom w:val="single" w:sz="4" w:space="0" w:color="auto"/>
              <w:right w:val="single" w:sz="8" w:space="0" w:color="auto"/>
            </w:tcBorders>
            <w:shd w:val="clear" w:color="auto" w:fill="auto"/>
            <w:noWrap/>
            <w:vAlign w:val="center"/>
            <w:hideMark/>
          </w:tcPr>
          <w:p w:rsidR="00A77CB6" w:rsidRPr="00520C86" w:rsidRDefault="00A77CB6" w:rsidP="00FE2E78">
            <w:pPr>
              <w:widowControl/>
              <w:jc w:val="right"/>
              <w:rPr>
                <w:rFonts w:asciiTheme="minorEastAsia" w:hAnsiTheme="minorEastAsia" w:cs="宋体"/>
                <w:color w:val="000000"/>
                <w:kern w:val="0"/>
                <w:sz w:val="15"/>
                <w:szCs w:val="15"/>
              </w:rPr>
            </w:pPr>
          </w:p>
        </w:tc>
      </w:tr>
      <w:tr w:rsidR="00A77CB6"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30108</w:t>
            </w:r>
          </w:p>
        </w:tc>
        <w:tc>
          <w:tcPr>
            <w:tcW w:w="254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机关事业单位基本养老保险缴费</w:t>
            </w:r>
          </w:p>
        </w:tc>
        <w:tc>
          <w:tcPr>
            <w:tcW w:w="926" w:type="dxa"/>
            <w:tcBorders>
              <w:top w:val="nil"/>
              <w:left w:val="nil"/>
              <w:bottom w:val="single" w:sz="4" w:space="0" w:color="000000"/>
              <w:right w:val="single" w:sz="4" w:space="0" w:color="000000"/>
            </w:tcBorders>
            <w:shd w:val="clear" w:color="auto" w:fill="auto"/>
            <w:noWrap/>
            <w:vAlign w:val="center"/>
            <w:hideMark/>
          </w:tcPr>
          <w:p w:rsidR="00A77CB6" w:rsidRPr="00520C86" w:rsidRDefault="00A77CB6" w:rsidP="00FE2E78">
            <w:pPr>
              <w:widowControl/>
              <w:jc w:val="right"/>
              <w:rPr>
                <w:rFonts w:asciiTheme="minorEastAsia" w:hAnsiTheme="minorEastAsia" w:cs="宋体"/>
                <w:color w:val="000000"/>
                <w:kern w:val="0"/>
                <w:sz w:val="15"/>
                <w:szCs w:val="15"/>
              </w:rPr>
            </w:pPr>
            <w:r>
              <w:rPr>
                <w:rFonts w:asciiTheme="minorEastAsia" w:hAnsiTheme="minorEastAsia" w:cs="宋体"/>
                <w:color w:val="000000"/>
                <w:kern w:val="0"/>
                <w:sz w:val="15"/>
                <w:szCs w:val="15"/>
              </w:rPr>
              <w:t>614.76</w:t>
            </w: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30206</w:t>
            </w:r>
          </w:p>
        </w:tc>
        <w:tc>
          <w:tcPr>
            <w:tcW w:w="1460"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电费</w:t>
            </w:r>
          </w:p>
        </w:tc>
        <w:tc>
          <w:tcPr>
            <w:tcW w:w="826" w:type="dxa"/>
            <w:tcBorders>
              <w:top w:val="nil"/>
              <w:left w:val="nil"/>
              <w:bottom w:val="single" w:sz="4" w:space="0" w:color="000000"/>
              <w:right w:val="single" w:sz="4" w:space="0" w:color="000000"/>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50</w:t>
            </w: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F66C60"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1003</w:t>
            </w:r>
          </w:p>
        </w:tc>
        <w:tc>
          <w:tcPr>
            <w:tcW w:w="1985"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专用设备购置</w:t>
            </w:r>
          </w:p>
        </w:tc>
        <w:tc>
          <w:tcPr>
            <w:tcW w:w="816" w:type="dxa"/>
            <w:tcBorders>
              <w:top w:val="nil"/>
              <w:left w:val="nil"/>
              <w:bottom w:val="single" w:sz="4" w:space="0" w:color="auto"/>
              <w:right w:val="single" w:sz="8" w:space="0" w:color="auto"/>
            </w:tcBorders>
            <w:shd w:val="clear" w:color="auto" w:fill="auto"/>
            <w:noWrap/>
            <w:vAlign w:val="center"/>
            <w:hideMark/>
          </w:tcPr>
          <w:p w:rsidR="00A77CB6" w:rsidRPr="00520C86" w:rsidRDefault="00A77CB6" w:rsidP="00FE2E78">
            <w:pPr>
              <w:widowControl/>
              <w:jc w:val="right"/>
              <w:rPr>
                <w:rFonts w:asciiTheme="minorEastAsia" w:hAnsiTheme="minorEastAsia" w:cs="宋体"/>
                <w:color w:val="000000"/>
                <w:kern w:val="0"/>
                <w:sz w:val="15"/>
                <w:szCs w:val="15"/>
              </w:rPr>
            </w:pPr>
          </w:p>
        </w:tc>
      </w:tr>
      <w:tr w:rsidR="00A77CB6"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30109</w:t>
            </w:r>
          </w:p>
        </w:tc>
        <w:tc>
          <w:tcPr>
            <w:tcW w:w="254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职业年金缴费</w:t>
            </w:r>
          </w:p>
        </w:tc>
        <w:tc>
          <w:tcPr>
            <w:tcW w:w="926" w:type="dxa"/>
            <w:tcBorders>
              <w:top w:val="nil"/>
              <w:left w:val="nil"/>
              <w:bottom w:val="single" w:sz="4" w:space="0" w:color="000000"/>
              <w:right w:val="single" w:sz="4" w:space="0" w:color="000000"/>
            </w:tcBorders>
            <w:shd w:val="clear" w:color="auto" w:fill="auto"/>
            <w:noWrap/>
            <w:vAlign w:val="center"/>
            <w:hideMark/>
          </w:tcPr>
          <w:p w:rsidR="00A77CB6" w:rsidRPr="00520C86" w:rsidRDefault="00A77CB6" w:rsidP="00FE2E78">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30207</w:t>
            </w:r>
          </w:p>
        </w:tc>
        <w:tc>
          <w:tcPr>
            <w:tcW w:w="1460"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邮电费</w:t>
            </w:r>
          </w:p>
        </w:tc>
        <w:tc>
          <w:tcPr>
            <w:tcW w:w="826" w:type="dxa"/>
            <w:tcBorders>
              <w:top w:val="nil"/>
              <w:left w:val="nil"/>
              <w:bottom w:val="single" w:sz="4" w:space="0" w:color="000000"/>
              <w:right w:val="single" w:sz="4" w:space="0" w:color="000000"/>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30.79</w:t>
            </w: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F66C60"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1005</w:t>
            </w:r>
          </w:p>
        </w:tc>
        <w:tc>
          <w:tcPr>
            <w:tcW w:w="1985"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基础设施建设</w:t>
            </w:r>
          </w:p>
        </w:tc>
        <w:tc>
          <w:tcPr>
            <w:tcW w:w="816" w:type="dxa"/>
            <w:tcBorders>
              <w:top w:val="nil"/>
              <w:left w:val="nil"/>
              <w:bottom w:val="single" w:sz="4" w:space="0" w:color="auto"/>
              <w:right w:val="single" w:sz="8" w:space="0" w:color="auto"/>
            </w:tcBorders>
            <w:shd w:val="clear" w:color="auto" w:fill="auto"/>
            <w:noWrap/>
            <w:vAlign w:val="center"/>
            <w:hideMark/>
          </w:tcPr>
          <w:p w:rsidR="00A77CB6" w:rsidRPr="00520C86" w:rsidRDefault="00A77CB6" w:rsidP="00FE2E78">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A77CB6"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Pr>
                <w:rFonts w:asciiTheme="minorEastAsia" w:hAnsiTheme="minorEastAsia" w:cs="宋体"/>
                <w:color w:val="000000"/>
                <w:kern w:val="0"/>
                <w:sz w:val="15"/>
                <w:szCs w:val="15"/>
              </w:rPr>
              <w:t>30110</w:t>
            </w:r>
          </w:p>
        </w:tc>
        <w:tc>
          <w:tcPr>
            <w:tcW w:w="254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 xml:space="preserve">  职工基本医疗保险缴费</w:t>
            </w:r>
          </w:p>
        </w:tc>
        <w:tc>
          <w:tcPr>
            <w:tcW w:w="926"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285.9</w:t>
            </w: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30208</w:t>
            </w:r>
          </w:p>
        </w:tc>
        <w:tc>
          <w:tcPr>
            <w:tcW w:w="1460"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取暖费</w:t>
            </w:r>
          </w:p>
        </w:tc>
        <w:tc>
          <w:tcPr>
            <w:tcW w:w="826" w:type="dxa"/>
            <w:tcBorders>
              <w:top w:val="nil"/>
              <w:left w:val="nil"/>
              <w:bottom w:val="single" w:sz="4" w:space="0" w:color="000000"/>
              <w:right w:val="single" w:sz="4" w:space="0" w:color="000000"/>
            </w:tcBorders>
            <w:shd w:val="clear" w:color="auto" w:fill="auto"/>
            <w:noWrap/>
            <w:vAlign w:val="center"/>
            <w:hideMark/>
          </w:tcPr>
          <w:p w:rsidR="00A77CB6" w:rsidRPr="00520C86" w:rsidRDefault="00A77CB6" w:rsidP="00FA7559">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A77CB6" w:rsidRPr="00520C86" w:rsidRDefault="00F66C60"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1006</w:t>
            </w:r>
          </w:p>
        </w:tc>
        <w:tc>
          <w:tcPr>
            <w:tcW w:w="1985" w:type="dxa"/>
            <w:tcBorders>
              <w:top w:val="nil"/>
              <w:left w:val="nil"/>
              <w:bottom w:val="single" w:sz="4" w:space="0" w:color="auto"/>
              <w:right w:val="single" w:sz="4" w:space="0" w:color="auto"/>
            </w:tcBorders>
            <w:shd w:val="clear" w:color="auto" w:fill="auto"/>
            <w:noWrap/>
            <w:vAlign w:val="center"/>
            <w:hideMark/>
          </w:tcPr>
          <w:p w:rsidR="00A77CB6" w:rsidRPr="00520C86" w:rsidRDefault="00A77CB6"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大型修缮</w:t>
            </w:r>
          </w:p>
        </w:tc>
        <w:tc>
          <w:tcPr>
            <w:tcW w:w="816" w:type="dxa"/>
            <w:tcBorders>
              <w:top w:val="nil"/>
              <w:left w:val="nil"/>
              <w:bottom w:val="single" w:sz="4" w:space="0" w:color="auto"/>
              <w:right w:val="single" w:sz="8" w:space="0" w:color="auto"/>
            </w:tcBorders>
            <w:shd w:val="clear" w:color="auto" w:fill="auto"/>
            <w:noWrap/>
            <w:vAlign w:val="center"/>
            <w:hideMark/>
          </w:tcPr>
          <w:p w:rsidR="00A77CB6" w:rsidRPr="00520C86" w:rsidRDefault="00A77CB6" w:rsidP="00FE2E78">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Pr>
                <w:rFonts w:asciiTheme="minorEastAsia" w:hAnsiTheme="minorEastAsia" w:cs="宋体"/>
                <w:color w:val="000000"/>
                <w:kern w:val="0"/>
                <w:sz w:val="15"/>
                <w:szCs w:val="15"/>
              </w:rPr>
              <w:t>30111</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 xml:space="preserve">  公务员医疗补助缴费</w:t>
            </w:r>
          </w:p>
        </w:tc>
        <w:tc>
          <w:tcPr>
            <w:tcW w:w="9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291.09</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30209</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物业管理费</w:t>
            </w:r>
          </w:p>
        </w:tc>
        <w:tc>
          <w:tcPr>
            <w:tcW w:w="8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130</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66C60"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1007</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信息网络及软件购置更新</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Pr>
                <w:rFonts w:asciiTheme="minorEastAsia" w:hAnsiTheme="minorEastAsia" w:cs="宋体"/>
                <w:color w:val="000000"/>
                <w:kern w:val="0"/>
                <w:sz w:val="15"/>
                <w:szCs w:val="15"/>
              </w:rPr>
              <w:t>30112</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其他社会保障缴费</w:t>
            </w:r>
          </w:p>
        </w:tc>
        <w:tc>
          <w:tcPr>
            <w:tcW w:w="9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color w:val="000000"/>
                <w:kern w:val="0"/>
                <w:sz w:val="15"/>
                <w:szCs w:val="15"/>
              </w:rPr>
              <w:t>74.24</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30211</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差旅费</w:t>
            </w:r>
          </w:p>
        </w:tc>
        <w:tc>
          <w:tcPr>
            <w:tcW w:w="8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124.74</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66C60"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1008</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物资储备</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Pr>
                <w:rFonts w:asciiTheme="minorEastAsia" w:hAnsiTheme="minorEastAsia" w:cs="宋体"/>
                <w:color w:val="000000"/>
                <w:kern w:val="0"/>
                <w:sz w:val="15"/>
                <w:szCs w:val="15"/>
              </w:rPr>
              <w:t>30113</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 xml:space="preserve">  住房公积金</w:t>
            </w:r>
          </w:p>
        </w:tc>
        <w:tc>
          <w:tcPr>
            <w:tcW w:w="9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374.26</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30212</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因公出国（境）费用</w:t>
            </w:r>
          </w:p>
        </w:tc>
        <w:tc>
          <w:tcPr>
            <w:tcW w:w="8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66C60"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1009</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土地补偿</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Pr>
                <w:rFonts w:asciiTheme="minorEastAsia" w:hAnsiTheme="minorEastAsia" w:cs="宋体"/>
                <w:color w:val="000000"/>
                <w:kern w:val="0"/>
                <w:sz w:val="15"/>
                <w:szCs w:val="15"/>
              </w:rPr>
              <w:t>30114</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 xml:space="preserve">  医疗费</w:t>
            </w:r>
          </w:p>
        </w:tc>
        <w:tc>
          <w:tcPr>
            <w:tcW w:w="9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297.82</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30213</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维修(护)费</w:t>
            </w:r>
          </w:p>
        </w:tc>
        <w:tc>
          <w:tcPr>
            <w:tcW w:w="8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100</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66C60"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1010</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安置补助</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30199</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其他工资福利支出</w:t>
            </w:r>
          </w:p>
        </w:tc>
        <w:tc>
          <w:tcPr>
            <w:tcW w:w="9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599.2</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30214</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租赁费</w:t>
            </w:r>
          </w:p>
        </w:tc>
        <w:tc>
          <w:tcPr>
            <w:tcW w:w="8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66C60"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1011</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地上附着物和青苗补偿</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303</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对个人和家庭的补助</w:t>
            </w:r>
          </w:p>
        </w:tc>
        <w:tc>
          <w:tcPr>
            <w:tcW w:w="9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w:t>
            </w:r>
            <w:r>
              <w:rPr>
                <w:rFonts w:asciiTheme="minorEastAsia" w:hAnsiTheme="minorEastAsia" w:cs="宋体" w:hint="eastAsia"/>
                <w:color w:val="000000"/>
                <w:kern w:val="0"/>
                <w:sz w:val="15"/>
                <w:szCs w:val="15"/>
              </w:rPr>
              <w:t>025.68</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30215</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会议费</w:t>
            </w:r>
          </w:p>
        </w:tc>
        <w:tc>
          <w:tcPr>
            <w:tcW w:w="8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2.53</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66C60"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1012</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拆迁补偿</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30301</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离休费</w:t>
            </w:r>
          </w:p>
        </w:tc>
        <w:tc>
          <w:tcPr>
            <w:tcW w:w="926"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70</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30216</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培训费</w:t>
            </w:r>
          </w:p>
        </w:tc>
        <w:tc>
          <w:tcPr>
            <w:tcW w:w="8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38</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66C60"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1013</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公务用车购置</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30302</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退休费</w:t>
            </w:r>
          </w:p>
        </w:tc>
        <w:tc>
          <w:tcPr>
            <w:tcW w:w="9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w:t>
            </w:r>
            <w:r>
              <w:rPr>
                <w:rFonts w:asciiTheme="minorEastAsia" w:hAnsiTheme="minorEastAsia" w:cs="宋体"/>
                <w:color w:val="000000"/>
                <w:kern w:val="0"/>
                <w:sz w:val="15"/>
                <w:szCs w:val="15"/>
              </w:rPr>
              <w:t>,</w:t>
            </w:r>
            <w:r>
              <w:rPr>
                <w:rFonts w:asciiTheme="minorEastAsia" w:hAnsiTheme="minorEastAsia" w:cs="宋体" w:hint="eastAsia"/>
                <w:color w:val="000000"/>
                <w:kern w:val="0"/>
                <w:sz w:val="15"/>
                <w:szCs w:val="15"/>
              </w:rPr>
              <w:t>757.72</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30217</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公务接待费</w:t>
            </w:r>
          </w:p>
        </w:tc>
        <w:tc>
          <w:tcPr>
            <w:tcW w:w="826"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16.94</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66C60" w:rsidP="00F66C60">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1019</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其他交通工具购置</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30303</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退职（役）费</w:t>
            </w:r>
          </w:p>
        </w:tc>
        <w:tc>
          <w:tcPr>
            <w:tcW w:w="9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30218</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专用材料费</w:t>
            </w:r>
          </w:p>
        </w:tc>
        <w:tc>
          <w:tcPr>
            <w:tcW w:w="8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120</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66C60"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1021</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A77CB6" w:rsidRDefault="00501EA9" w:rsidP="00FE2E78">
            <w:pPr>
              <w:widowControl/>
              <w:jc w:val="lef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 xml:space="preserve">  文物和陈列品购置</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30304</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抚恤金</w:t>
            </w:r>
          </w:p>
        </w:tc>
        <w:tc>
          <w:tcPr>
            <w:tcW w:w="926"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55.9</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30224</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被装购置费</w:t>
            </w:r>
          </w:p>
        </w:tc>
        <w:tc>
          <w:tcPr>
            <w:tcW w:w="8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66C60"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1022</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 xml:space="preserve">  无形资产购置</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30305</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r>
              <w:rPr>
                <w:rFonts w:asciiTheme="minorEastAsia" w:hAnsiTheme="minorEastAsia" w:cs="宋体" w:hint="eastAsia"/>
                <w:color w:val="000000"/>
                <w:kern w:val="0"/>
                <w:sz w:val="15"/>
                <w:szCs w:val="15"/>
              </w:rPr>
              <w:t xml:space="preserve"> </w:t>
            </w:r>
            <w:r w:rsidRPr="00520C86">
              <w:rPr>
                <w:rFonts w:asciiTheme="minorEastAsia" w:hAnsiTheme="minorEastAsia" w:cs="宋体" w:hint="eastAsia"/>
                <w:color w:val="000000"/>
                <w:kern w:val="0"/>
                <w:sz w:val="15"/>
                <w:szCs w:val="15"/>
              </w:rPr>
              <w:t>生活补助</w:t>
            </w:r>
          </w:p>
        </w:tc>
        <w:tc>
          <w:tcPr>
            <w:tcW w:w="9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9.65</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30225</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专用燃料费</w:t>
            </w:r>
          </w:p>
        </w:tc>
        <w:tc>
          <w:tcPr>
            <w:tcW w:w="8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66C60"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Pr>
                <w:rFonts w:asciiTheme="minorEastAsia" w:hAnsiTheme="minorEastAsia" w:cs="宋体"/>
                <w:color w:val="000000"/>
                <w:kern w:val="0"/>
                <w:sz w:val="15"/>
                <w:szCs w:val="15"/>
              </w:rPr>
              <w:t>1099</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A7559">
            <w:pPr>
              <w:widowControl/>
              <w:jc w:val="lef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 xml:space="preserve">  </w:t>
            </w:r>
            <w:r w:rsidRPr="00520C86">
              <w:rPr>
                <w:rFonts w:asciiTheme="minorEastAsia" w:hAnsiTheme="minorEastAsia" w:cs="宋体" w:hint="eastAsia"/>
                <w:color w:val="000000"/>
                <w:kern w:val="0"/>
                <w:sz w:val="15"/>
                <w:szCs w:val="15"/>
              </w:rPr>
              <w:t>其他资本性支出</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30306</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救济费</w:t>
            </w:r>
          </w:p>
        </w:tc>
        <w:tc>
          <w:tcPr>
            <w:tcW w:w="9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30226</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劳务费</w:t>
            </w:r>
          </w:p>
        </w:tc>
        <w:tc>
          <w:tcPr>
            <w:tcW w:w="8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200</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E2E78" w:rsidP="00FA7559">
            <w:pPr>
              <w:widowControl/>
              <w:jc w:val="left"/>
              <w:rPr>
                <w:rFonts w:asciiTheme="minorEastAsia" w:hAnsiTheme="minorEastAsia" w:cs="宋体"/>
                <w:color w:val="000000"/>
                <w:kern w:val="0"/>
                <w:sz w:val="15"/>
                <w:szCs w:val="15"/>
              </w:rPr>
            </w:pPr>
            <w:r>
              <w:rPr>
                <w:rFonts w:asciiTheme="minorEastAsia" w:hAnsiTheme="minorEastAsia" w:cs="宋体"/>
                <w:color w:val="000000"/>
                <w:kern w:val="0"/>
                <w:sz w:val="15"/>
                <w:szCs w:val="15"/>
              </w:rPr>
              <w:t>399</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其他支出</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30307</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A206B5"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r>
              <w:rPr>
                <w:rFonts w:asciiTheme="minorEastAsia" w:hAnsiTheme="minorEastAsia" w:cs="宋体" w:hint="eastAsia"/>
                <w:color w:val="000000"/>
                <w:kern w:val="0"/>
                <w:sz w:val="15"/>
                <w:szCs w:val="15"/>
              </w:rPr>
              <w:t xml:space="preserve"> 医疗费补助</w:t>
            </w:r>
          </w:p>
        </w:tc>
        <w:tc>
          <w:tcPr>
            <w:tcW w:w="926"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117.76</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30227</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委托业务费</w:t>
            </w:r>
          </w:p>
        </w:tc>
        <w:tc>
          <w:tcPr>
            <w:tcW w:w="8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A7559">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w:t>
            </w:r>
            <w:r w:rsidR="00FE2E78">
              <w:rPr>
                <w:rFonts w:asciiTheme="minorEastAsia" w:hAnsiTheme="minorEastAsia" w:cs="宋体"/>
                <w:color w:val="000000"/>
                <w:kern w:val="0"/>
                <w:sz w:val="15"/>
                <w:szCs w:val="15"/>
              </w:rPr>
              <w:t>9906</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A7559">
            <w:pPr>
              <w:widowControl/>
              <w:jc w:val="lef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 xml:space="preserve">  </w:t>
            </w:r>
            <w:r w:rsidRPr="00520C86">
              <w:rPr>
                <w:rFonts w:asciiTheme="minorEastAsia" w:hAnsiTheme="minorEastAsia" w:cs="宋体" w:hint="eastAsia"/>
                <w:color w:val="000000"/>
                <w:kern w:val="0"/>
                <w:sz w:val="15"/>
                <w:szCs w:val="15"/>
              </w:rPr>
              <w:t>赠与</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30308</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助学金</w:t>
            </w:r>
          </w:p>
        </w:tc>
        <w:tc>
          <w:tcPr>
            <w:tcW w:w="9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515.45</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30228</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工会经费</w:t>
            </w:r>
          </w:p>
        </w:tc>
        <w:tc>
          <w:tcPr>
            <w:tcW w:w="8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150.1</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E2E78" w:rsidP="00FA7559">
            <w:pPr>
              <w:widowControl/>
              <w:jc w:val="left"/>
              <w:rPr>
                <w:rFonts w:asciiTheme="minorEastAsia" w:hAnsiTheme="minorEastAsia" w:cs="宋体"/>
                <w:color w:val="000000"/>
                <w:kern w:val="0"/>
                <w:sz w:val="15"/>
                <w:szCs w:val="15"/>
              </w:rPr>
            </w:pPr>
            <w:r>
              <w:rPr>
                <w:rFonts w:asciiTheme="minorEastAsia" w:hAnsiTheme="minorEastAsia" w:cs="宋体"/>
                <w:color w:val="000000"/>
                <w:kern w:val="0"/>
                <w:sz w:val="15"/>
                <w:szCs w:val="15"/>
              </w:rPr>
              <w:t>39907</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A7559">
            <w:pPr>
              <w:widowControl/>
              <w:jc w:val="lef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 xml:space="preserve">  国家赔偿费用支出</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30309</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奖励金</w:t>
            </w:r>
          </w:p>
        </w:tc>
        <w:tc>
          <w:tcPr>
            <w:tcW w:w="926" w:type="dxa"/>
            <w:tcBorders>
              <w:top w:val="nil"/>
              <w:left w:val="nil"/>
              <w:bottom w:val="single" w:sz="4" w:space="0" w:color="000000"/>
              <w:right w:val="single" w:sz="4" w:space="0" w:color="000000"/>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499.2</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30229</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福利费</w:t>
            </w:r>
          </w:p>
        </w:tc>
        <w:tc>
          <w:tcPr>
            <w:tcW w:w="826"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E2E78" w:rsidP="00FA7559">
            <w:pPr>
              <w:widowControl/>
              <w:jc w:val="left"/>
              <w:rPr>
                <w:rFonts w:asciiTheme="minorEastAsia" w:hAnsiTheme="minorEastAsia" w:cs="宋体"/>
                <w:color w:val="000000"/>
                <w:kern w:val="0"/>
                <w:sz w:val="15"/>
                <w:szCs w:val="15"/>
              </w:rPr>
            </w:pPr>
            <w:r>
              <w:rPr>
                <w:rFonts w:asciiTheme="minorEastAsia" w:hAnsiTheme="minorEastAsia" w:cs="宋体"/>
                <w:color w:val="000000"/>
                <w:kern w:val="0"/>
                <w:sz w:val="15"/>
                <w:szCs w:val="15"/>
              </w:rPr>
              <w:t>39908</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A7559">
            <w:pPr>
              <w:widowControl/>
              <w:jc w:val="lef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 xml:space="preserve">  对民间非营利组织和群众性自治组织补贴</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30310</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 xml:space="preserve">  个人农业生产补贴</w:t>
            </w:r>
          </w:p>
        </w:tc>
        <w:tc>
          <w:tcPr>
            <w:tcW w:w="926"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30231</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公务用车运行维护费</w:t>
            </w:r>
          </w:p>
        </w:tc>
        <w:tc>
          <w:tcPr>
            <w:tcW w:w="826"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20.69</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FE2E78" w:rsidP="00FA7559">
            <w:pPr>
              <w:widowControl/>
              <w:jc w:val="left"/>
              <w:rPr>
                <w:rFonts w:asciiTheme="minorEastAsia" w:hAnsiTheme="minorEastAsia" w:cs="宋体"/>
                <w:color w:val="000000"/>
                <w:kern w:val="0"/>
                <w:sz w:val="15"/>
                <w:szCs w:val="15"/>
              </w:rPr>
            </w:pPr>
            <w:r>
              <w:rPr>
                <w:rFonts w:asciiTheme="minorEastAsia" w:hAnsiTheme="minorEastAsia" w:cs="宋体"/>
                <w:color w:val="000000"/>
                <w:kern w:val="0"/>
                <w:sz w:val="15"/>
                <w:szCs w:val="15"/>
              </w:rPr>
              <w:t>39999</w:t>
            </w: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A7559">
            <w:pPr>
              <w:widowControl/>
              <w:jc w:val="lef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 xml:space="preserve">  </w:t>
            </w:r>
            <w:r w:rsidRPr="00520C86">
              <w:rPr>
                <w:rFonts w:asciiTheme="minorEastAsia" w:hAnsiTheme="minorEastAsia" w:cs="宋体" w:hint="eastAsia"/>
                <w:color w:val="000000"/>
                <w:kern w:val="0"/>
                <w:sz w:val="15"/>
                <w:szCs w:val="15"/>
              </w:rPr>
              <w:t>其他支出</w:t>
            </w: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501EA9"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30399</w:t>
            </w:r>
          </w:p>
        </w:tc>
        <w:tc>
          <w:tcPr>
            <w:tcW w:w="254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其他对个人和家庭的补助支出</w:t>
            </w:r>
          </w:p>
        </w:tc>
        <w:tc>
          <w:tcPr>
            <w:tcW w:w="926"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30239</w:t>
            </w:r>
          </w:p>
        </w:tc>
        <w:tc>
          <w:tcPr>
            <w:tcW w:w="1460"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其他交通费用</w:t>
            </w:r>
          </w:p>
        </w:tc>
        <w:tc>
          <w:tcPr>
            <w:tcW w:w="826"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20</w:t>
            </w:r>
          </w:p>
        </w:tc>
        <w:tc>
          <w:tcPr>
            <w:tcW w:w="591"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A7559">
            <w:pPr>
              <w:widowControl/>
              <w:jc w:val="left"/>
              <w:rPr>
                <w:rFonts w:asciiTheme="minorEastAsia" w:hAnsiTheme="minorEastAsia" w:cs="宋体"/>
                <w:color w:val="000000"/>
                <w:kern w:val="0"/>
                <w:sz w:val="15"/>
                <w:szCs w:val="15"/>
              </w:rPr>
            </w:pPr>
          </w:p>
        </w:tc>
        <w:tc>
          <w:tcPr>
            <w:tcW w:w="1985" w:type="dxa"/>
            <w:tcBorders>
              <w:top w:val="nil"/>
              <w:left w:val="nil"/>
              <w:bottom w:val="single" w:sz="4" w:space="0" w:color="auto"/>
              <w:right w:val="single" w:sz="4" w:space="0" w:color="auto"/>
            </w:tcBorders>
            <w:shd w:val="clear" w:color="auto" w:fill="auto"/>
            <w:noWrap/>
            <w:vAlign w:val="center"/>
            <w:hideMark/>
          </w:tcPr>
          <w:p w:rsidR="00501EA9" w:rsidRPr="00520C86" w:rsidRDefault="00501EA9" w:rsidP="00FA7559">
            <w:pPr>
              <w:widowControl/>
              <w:jc w:val="left"/>
              <w:rPr>
                <w:rFonts w:asciiTheme="minorEastAsia" w:hAnsiTheme="minorEastAsia" w:cs="宋体"/>
                <w:color w:val="000000"/>
                <w:kern w:val="0"/>
                <w:sz w:val="15"/>
                <w:szCs w:val="15"/>
              </w:rPr>
            </w:pPr>
          </w:p>
        </w:tc>
        <w:tc>
          <w:tcPr>
            <w:tcW w:w="816" w:type="dxa"/>
            <w:tcBorders>
              <w:top w:val="nil"/>
              <w:left w:val="nil"/>
              <w:bottom w:val="single" w:sz="4" w:space="0" w:color="auto"/>
              <w:right w:val="single" w:sz="8" w:space="0" w:color="auto"/>
            </w:tcBorders>
            <w:shd w:val="clear" w:color="auto" w:fill="auto"/>
            <w:noWrap/>
            <w:vAlign w:val="center"/>
            <w:hideMark/>
          </w:tcPr>
          <w:p w:rsidR="00501EA9" w:rsidRPr="00520C86" w:rsidRDefault="00501EA9"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FE2E78"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FE2E78" w:rsidRPr="00520C86" w:rsidRDefault="00FE2E78" w:rsidP="00FE2E78">
            <w:pPr>
              <w:widowControl/>
              <w:jc w:val="left"/>
              <w:rPr>
                <w:rFonts w:asciiTheme="minorEastAsia" w:hAnsiTheme="minorEastAsia" w:cs="宋体"/>
                <w:color w:val="000000"/>
                <w:kern w:val="0"/>
                <w:sz w:val="15"/>
                <w:szCs w:val="15"/>
              </w:rPr>
            </w:pPr>
          </w:p>
        </w:tc>
        <w:tc>
          <w:tcPr>
            <w:tcW w:w="2541" w:type="dxa"/>
            <w:tcBorders>
              <w:top w:val="nil"/>
              <w:left w:val="nil"/>
              <w:bottom w:val="single" w:sz="4" w:space="0" w:color="auto"/>
              <w:right w:val="single" w:sz="4" w:space="0" w:color="auto"/>
            </w:tcBorders>
            <w:shd w:val="clear" w:color="auto" w:fill="auto"/>
            <w:noWrap/>
            <w:vAlign w:val="center"/>
            <w:hideMark/>
          </w:tcPr>
          <w:p w:rsidR="00FE2E78" w:rsidRPr="00520C86" w:rsidRDefault="00FE2E78" w:rsidP="00FE2E78">
            <w:pPr>
              <w:widowControl/>
              <w:jc w:val="left"/>
              <w:rPr>
                <w:rFonts w:asciiTheme="minorEastAsia" w:hAnsiTheme="minorEastAsia" w:cs="宋体"/>
                <w:color w:val="000000"/>
                <w:kern w:val="0"/>
                <w:sz w:val="15"/>
                <w:szCs w:val="15"/>
              </w:rPr>
            </w:pPr>
          </w:p>
        </w:tc>
        <w:tc>
          <w:tcPr>
            <w:tcW w:w="926" w:type="dxa"/>
            <w:tcBorders>
              <w:top w:val="nil"/>
              <w:left w:val="nil"/>
              <w:bottom w:val="single" w:sz="4" w:space="0" w:color="000000"/>
              <w:right w:val="single" w:sz="4" w:space="0" w:color="000000"/>
            </w:tcBorders>
            <w:shd w:val="clear" w:color="auto" w:fill="auto"/>
            <w:noWrap/>
            <w:vAlign w:val="center"/>
            <w:hideMark/>
          </w:tcPr>
          <w:p w:rsidR="00FE2E78" w:rsidRPr="00520C86" w:rsidRDefault="00FE2E78" w:rsidP="00FA7559">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FE2E78" w:rsidRPr="00520C86" w:rsidRDefault="00FE2E78"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30240</w:t>
            </w:r>
          </w:p>
        </w:tc>
        <w:tc>
          <w:tcPr>
            <w:tcW w:w="1460" w:type="dxa"/>
            <w:tcBorders>
              <w:top w:val="nil"/>
              <w:left w:val="nil"/>
              <w:bottom w:val="single" w:sz="4" w:space="0" w:color="auto"/>
              <w:right w:val="single" w:sz="4" w:space="0" w:color="auto"/>
            </w:tcBorders>
            <w:shd w:val="clear" w:color="auto" w:fill="auto"/>
            <w:noWrap/>
            <w:vAlign w:val="center"/>
            <w:hideMark/>
          </w:tcPr>
          <w:p w:rsidR="00FE2E78" w:rsidRPr="00520C86" w:rsidRDefault="00FE2E78"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税金及附加费用</w:t>
            </w:r>
          </w:p>
        </w:tc>
        <w:tc>
          <w:tcPr>
            <w:tcW w:w="826" w:type="dxa"/>
            <w:tcBorders>
              <w:top w:val="nil"/>
              <w:left w:val="nil"/>
              <w:bottom w:val="single" w:sz="4" w:space="0" w:color="auto"/>
              <w:right w:val="single" w:sz="4" w:space="0" w:color="auto"/>
            </w:tcBorders>
            <w:shd w:val="clear" w:color="auto" w:fill="auto"/>
            <w:noWrap/>
            <w:vAlign w:val="center"/>
            <w:hideMark/>
          </w:tcPr>
          <w:p w:rsidR="00FE2E78" w:rsidRPr="00520C86" w:rsidRDefault="00FE2E78" w:rsidP="00FE2E78">
            <w:pPr>
              <w:widowControl/>
              <w:jc w:val="right"/>
              <w:rPr>
                <w:rFonts w:asciiTheme="minorEastAsia" w:hAnsiTheme="minorEastAsia" w:cs="宋体"/>
                <w:color w:val="000000"/>
                <w:kern w:val="0"/>
                <w:sz w:val="15"/>
                <w:szCs w:val="15"/>
              </w:rPr>
            </w:pPr>
          </w:p>
        </w:tc>
        <w:tc>
          <w:tcPr>
            <w:tcW w:w="591" w:type="dxa"/>
            <w:tcBorders>
              <w:top w:val="nil"/>
              <w:left w:val="nil"/>
              <w:bottom w:val="single" w:sz="4" w:space="0" w:color="auto"/>
              <w:right w:val="single" w:sz="4" w:space="0" w:color="auto"/>
            </w:tcBorders>
            <w:shd w:val="clear" w:color="auto" w:fill="auto"/>
            <w:noWrap/>
            <w:vAlign w:val="center"/>
            <w:hideMark/>
          </w:tcPr>
          <w:p w:rsidR="00FE2E78" w:rsidRPr="00520C86" w:rsidRDefault="00FE2E78" w:rsidP="00FA7559">
            <w:pPr>
              <w:widowControl/>
              <w:jc w:val="left"/>
              <w:rPr>
                <w:rFonts w:asciiTheme="minorEastAsia" w:hAnsiTheme="minorEastAsia" w:cs="宋体"/>
                <w:color w:val="000000"/>
                <w:kern w:val="0"/>
                <w:sz w:val="15"/>
                <w:szCs w:val="15"/>
              </w:rPr>
            </w:pPr>
          </w:p>
        </w:tc>
        <w:tc>
          <w:tcPr>
            <w:tcW w:w="1985" w:type="dxa"/>
            <w:tcBorders>
              <w:top w:val="nil"/>
              <w:left w:val="nil"/>
              <w:bottom w:val="single" w:sz="4" w:space="0" w:color="auto"/>
              <w:right w:val="single" w:sz="4" w:space="0" w:color="auto"/>
            </w:tcBorders>
            <w:shd w:val="clear" w:color="auto" w:fill="auto"/>
            <w:noWrap/>
            <w:vAlign w:val="center"/>
            <w:hideMark/>
          </w:tcPr>
          <w:p w:rsidR="00FE2E78" w:rsidRPr="00520C86" w:rsidRDefault="00FE2E78" w:rsidP="00FA7559">
            <w:pPr>
              <w:widowControl/>
              <w:jc w:val="left"/>
              <w:rPr>
                <w:rFonts w:asciiTheme="minorEastAsia" w:hAnsiTheme="minorEastAsia" w:cs="宋体"/>
                <w:color w:val="000000"/>
                <w:kern w:val="0"/>
                <w:sz w:val="15"/>
                <w:szCs w:val="15"/>
              </w:rPr>
            </w:pPr>
          </w:p>
        </w:tc>
        <w:tc>
          <w:tcPr>
            <w:tcW w:w="816" w:type="dxa"/>
            <w:tcBorders>
              <w:top w:val="nil"/>
              <w:left w:val="nil"/>
              <w:bottom w:val="single" w:sz="4" w:space="0" w:color="auto"/>
              <w:right w:val="single" w:sz="8" w:space="0" w:color="auto"/>
            </w:tcBorders>
            <w:shd w:val="clear" w:color="auto" w:fill="auto"/>
            <w:noWrap/>
            <w:vAlign w:val="center"/>
            <w:hideMark/>
          </w:tcPr>
          <w:p w:rsidR="00FE2E78" w:rsidRPr="00520C86" w:rsidRDefault="00FE2E78"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FE2E78" w:rsidRPr="00AB2C27" w:rsidTr="00B805BC">
        <w:trPr>
          <w:trHeight w:hRule="exact" w:val="340"/>
        </w:trPr>
        <w:tc>
          <w:tcPr>
            <w:tcW w:w="591" w:type="dxa"/>
            <w:tcBorders>
              <w:top w:val="nil"/>
              <w:left w:val="single" w:sz="8" w:space="0" w:color="auto"/>
              <w:bottom w:val="single" w:sz="4" w:space="0" w:color="auto"/>
              <w:right w:val="single" w:sz="4" w:space="0" w:color="auto"/>
            </w:tcBorders>
            <w:shd w:val="clear" w:color="auto" w:fill="auto"/>
            <w:noWrap/>
            <w:vAlign w:val="center"/>
            <w:hideMark/>
          </w:tcPr>
          <w:p w:rsidR="00FE2E78" w:rsidRPr="00520C86" w:rsidRDefault="00FE2E78" w:rsidP="00FA7559">
            <w:pPr>
              <w:widowControl/>
              <w:jc w:val="left"/>
              <w:rPr>
                <w:rFonts w:asciiTheme="minorEastAsia" w:hAnsiTheme="minorEastAsia" w:cs="宋体"/>
                <w:color w:val="000000"/>
                <w:kern w:val="0"/>
                <w:sz w:val="15"/>
                <w:szCs w:val="15"/>
              </w:rPr>
            </w:pPr>
          </w:p>
        </w:tc>
        <w:tc>
          <w:tcPr>
            <w:tcW w:w="2541" w:type="dxa"/>
            <w:tcBorders>
              <w:top w:val="nil"/>
              <w:left w:val="nil"/>
              <w:bottom w:val="single" w:sz="4" w:space="0" w:color="auto"/>
              <w:right w:val="single" w:sz="4" w:space="0" w:color="auto"/>
            </w:tcBorders>
            <w:shd w:val="clear" w:color="auto" w:fill="auto"/>
            <w:noWrap/>
            <w:vAlign w:val="center"/>
            <w:hideMark/>
          </w:tcPr>
          <w:p w:rsidR="00FE2E78" w:rsidRPr="00520C86" w:rsidRDefault="00FE2E78" w:rsidP="00FE2E78">
            <w:pPr>
              <w:widowControl/>
              <w:jc w:val="left"/>
              <w:rPr>
                <w:rFonts w:asciiTheme="minorEastAsia" w:hAnsiTheme="minorEastAsia" w:cs="宋体"/>
                <w:color w:val="000000"/>
                <w:kern w:val="0"/>
                <w:sz w:val="15"/>
                <w:szCs w:val="15"/>
              </w:rPr>
            </w:pPr>
          </w:p>
        </w:tc>
        <w:tc>
          <w:tcPr>
            <w:tcW w:w="926" w:type="dxa"/>
            <w:tcBorders>
              <w:top w:val="nil"/>
              <w:left w:val="nil"/>
              <w:bottom w:val="single" w:sz="4" w:space="0" w:color="auto"/>
              <w:right w:val="single" w:sz="4" w:space="0" w:color="auto"/>
            </w:tcBorders>
            <w:shd w:val="clear" w:color="auto" w:fill="auto"/>
            <w:noWrap/>
            <w:vAlign w:val="center"/>
            <w:hideMark/>
          </w:tcPr>
          <w:p w:rsidR="00FE2E78" w:rsidRPr="00520C86" w:rsidRDefault="00FE2E78"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c>
          <w:tcPr>
            <w:tcW w:w="591" w:type="dxa"/>
            <w:tcBorders>
              <w:top w:val="nil"/>
              <w:left w:val="nil"/>
              <w:bottom w:val="single" w:sz="4" w:space="0" w:color="auto"/>
              <w:right w:val="single" w:sz="4" w:space="0" w:color="auto"/>
            </w:tcBorders>
            <w:shd w:val="clear" w:color="auto" w:fill="auto"/>
            <w:noWrap/>
            <w:vAlign w:val="center"/>
            <w:hideMark/>
          </w:tcPr>
          <w:p w:rsidR="00FE2E78" w:rsidRPr="00520C86" w:rsidRDefault="00FE2E78"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30299</w:t>
            </w:r>
          </w:p>
        </w:tc>
        <w:tc>
          <w:tcPr>
            <w:tcW w:w="1460" w:type="dxa"/>
            <w:tcBorders>
              <w:top w:val="nil"/>
              <w:left w:val="nil"/>
              <w:bottom w:val="single" w:sz="4" w:space="0" w:color="auto"/>
              <w:right w:val="single" w:sz="4" w:space="0" w:color="auto"/>
            </w:tcBorders>
            <w:shd w:val="clear" w:color="auto" w:fill="auto"/>
            <w:noWrap/>
            <w:vAlign w:val="center"/>
            <w:hideMark/>
          </w:tcPr>
          <w:p w:rsidR="00FE2E78" w:rsidRPr="00520C86" w:rsidRDefault="00FE2E78" w:rsidP="00FE2E78">
            <w:pPr>
              <w:widowControl/>
              <w:jc w:val="lef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其他商品和服务支出</w:t>
            </w:r>
          </w:p>
        </w:tc>
        <w:tc>
          <w:tcPr>
            <w:tcW w:w="826" w:type="dxa"/>
            <w:tcBorders>
              <w:top w:val="nil"/>
              <w:left w:val="nil"/>
              <w:bottom w:val="single" w:sz="4" w:space="0" w:color="000000"/>
              <w:right w:val="single" w:sz="4" w:space="0" w:color="000000"/>
            </w:tcBorders>
            <w:shd w:val="clear" w:color="auto" w:fill="auto"/>
            <w:noWrap/>
            <w:vAlign w:val="center"/>
            <w:hideMark/>
          </w:tcPr>
          <w:p w:rsidR="00FE2E78" w:rsidRPr="00520C86" w:rsidRDefault="00FE2E78" w:rsidP="00FE2E78">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425.2</w:t>
            </w:r>
          </w:p>
        </w:tc>
        <w:tc>
          <w:tcPr>
            <w:tcW w:w="591" w:type="dxa"/>
            <w:tcBorders>
              <w:top w:val="nil"/>
              <w:left w:val="nil"/>
              <w:bottom w:val="single" w:sz="4" w:space="0" w:color="auto"/>
              <w:right w:val="single" w:sz="4" w:space="0" w:color="auto"/>
            </w:tcBorders>
            <w:shd w:val="clear" w:color="auto" w:fill="auto"/>
            <w:noWrap/>
            <w:vAlign w:val="center"/>
            <w:hideMark/>
          </w:tcPr>
          <w:p w:rsidR="00FE2E78" w:rsidRPr="00520C86" w:rsidRDefault="00FE2E78" w:rsidP="00FA7559">
            <w:pPr>
              <w:widowControl/>
              <w:jc w:val="left"/>
              <w:rPr>
                <w:rFonts w:asciiTheme="minorEastAsia" w:hAnsiTheme="minorEastAsia" w:cs="宋体"/>
                <w:color w:val="000000"/>
                <w:kern w:val="0"/>
                <w:sz w:val="15"/>
                <w:szCs w:val="15"/>
              </w:rPr>
            </w:pPr>
          </w:p>
        </w:tc>
        <w:tc>
          <w:tcPr>
            <w:tcW w:w="1985" w:type="dxa"/>
            <w:tcBorders>
              <w:top w:val="nil"/>
              <w:left w:val="nil"/>
              <w:bottom w:val="single" w:sz="4" w:space="0" w:color="auto"/>
              <w:right w:val="single" w:sz="4" w:space="0" w:color="auto"/>
            </w:tcBorders>
            <w:shd w:val="clear" w:color="auto" w:fill="auto"/>
            <w:noWrap/>
            <w:vAlign w:val="center"/>
            <w:hideMark/>
          </w:tcPr>
          <w:p w:rsidR="00FE2E78" w:rsidRPr="00520C86" w:rsidRDefault="00FE2E78" w:rsidP="00FA7559">
            <w:pPr>
              <w:widowControl/>
              <w:jc w:val="left"/>
              <w:rPr>
                <w:rFonts w:asciiTheme="minorEastAsia" w:hAnsiTheme="minorEastAsia" w:cs="宋体"/>
                <w:color w:val="000000"/>
                <w:kern w:val="0"/>
                <w:sz w:val="15"/>
                <w:szCs w:val="15"/>
              </w:rPr>
            </w:pPr>
          </w:p>
        </w:tc>
        <w:tc>
          <w:tcPr>
            <w:tcW w:w="816" w:type="dxa"/>
            <w:tcBorders>
              <w:top w:val="nil"/>
              <w:left w:val="nil"/>
              <w:bottom w:val="single" w:sz="4" w:space="0" w:color="auto"/>
              <w:right w:val="single" w:sz="8" w:space="0" w:color="auto"/>
            </w:tcBorders>
            <w:shd w:val="clear" w:color="auto" w:fill="auto"/>
            <w:noWrap/>
            <w:vAlign w:val="center"/>
            <w:hideMark/>
          </w:tcPr>
          <w:p w:rsidR="00FE2E78" w:rsidRPr="00520C86" w:rsidRDefault="00FE2E78" w:rsidP="00FA7559">
            <w:pPr>
              <w:widowControl/>
              <w:jc w:val="right"/>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 xml:space="preserve">　</w:t>
            </w:r>
          </w:p>
        </w:tc>
      </w:tr>
      <w:tr w:rsidR="00FE2E78" w:rsidRPr="00AB2C27" w:rsidTr="00B805BC">
        <w:trPr>
          <w:trHeight w:hRule="exact" w:val="340"/>
        </w:trPr>
        <w:tc>
          <w:tcPr>
            <w:tcW w:w="3132"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rsidR="00FE2E78" w:rsidRPr="00520C86" w:rsidRDefault="00FE2E78" w:rsidP="00FA7559">
            <w:pPr>
              <w:widowControl/>
              <w:jc w:val="center"/>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人员经费合计</w:t>
            </w:r>
          </w:p>
        </w:tc>
        <w:tc>
          <w:tcPr>
            <w:tcW w:w="926" w:type="dxa"/>
            <w:tcBorders>
              <w:top w:val="nil"/>
              <w:left w:val="nil"/>
              <w:bottom w:val="single" w:sz="8" w:space="0" w:color="auto"/>
              <w:right w:val="single" w:sz="4" w:space="0" w:color="auto"/>
            </w:tcBorders>
            <w:shd w:val="clear" w:color="auto" w:fill="auto"/>
            <w:noWrap/>
            <w:vAlign w:val="center"/>
            <w:hideMark/>
          </w:tcPr>
          <w:p w:rsidR="00FE2E78" w:rsidRPr="00520C86" w:rsidRDefault="00FE2E78" w:rsidP="00FA7559">
            <w:pPr>
              <w:widowControl/>
              <w:jc w:val="right"/>
              <w:rPr>
                <w:rFonts w:asciiTheme="minorEastAsia" w:hAnsiTheme="minorEastAsia" w:cs="宋体"/>
                <w:color w:val="000000"/>
                <w:kern w:val="0"/>
                <w:sz w:val="15"/>
                <w:szCs w:val="15"/>
              </w:rPr>
            </w:pPr>
            <w:r>
              <w:rPr>
                <w:rFonts w:asciiTheme="minorEastAsia" w:hAnsiTheme="minorEastAsia" w:cs="宋体"/>
                <w:color w:val="000000"/>
                <w:kern w:val="0"/>
                <w:sz w:val="15"/>
                <w:szCs w:val="15"/>
              </w:rPr>
              <w:t>9364.57</w:t>
            </w:r>
          </w:p>
        </w:tc>
        <w:tc>
          <w:tcPr>
            <w:tcW w:w="5453" w:type="dxa"/>
            <w:gridSpan w:val="5"/>
            <w:tcBorders>
              <w:top w:val="single" w:sz="4" w:space="0" w:color="auto"/>
              <w:left w:val="nil"/>
              <w:bottom w:val="single" w:sz="8" w:space="0" w:color="auto"/>
              <w:right w:val="single" w:sz="4" w:space="0" w:color="auto"/>
            </w:tcBorders>
            <w:shd w:val="clear" w:color="auto" w:fill="auto"/>
            <w:noWrap/>
            <w:vAlign w:val="center"/>
            <w:hideMark/>
          </w:tcPr>
          <w:p w:rsidR="00FE2E78" w:rsidRPr="00520C86" w:rsidRDefault="00FE2E78" w:rsidP="00FA7559">
            <w:pPr>
              <w:widowControl/>
              <w:jc w:val="center"/>
              <w:rPr>
                <w:rFonts w:asciiTheme="minorEastAsia" w:hAnsiTheme="minorEastAsia" w:cs="宋体"/>
                <w:color w:val="000000"/>
                <w:kern w:val="0"/>
                <w:sz w:val="15"/>
                <w:szCs w:val="15"/>
              </w:rPr>
            </w:pPr>
            <w:r w:rsidRPr="00520C86">
              <w:rPr>
                <w:rFonts w:asciiTheme="minorEastAsia" w:hAnsiTheme="minorEastAsia" w:cs="宋体" w:hint="eastAsia"/>
                <w:color w:val="000000"/>
                <w:kern w:val="0"/>
                <w:sz w:val="15"/>
                <w:szCs w:val="15"/>
              </w:rPr>
              <w:t>公用经费合计</w:t>
            </w:r>
          </w:p>
        </w:tc>
        <w:tc>
          <w:tcPr>
            <w:tcW w:w="816" w:type="dxa"/>
            <w:tcBorders>
              <w:top w:val="nil"/>
              <w:left w:val="nil"/>
              <w:bottom w:val="single" w:sz="8" w:space="0" w:color="auto"/>
              <w:right w:val="single" w:sz="8" w:space="0" w:color="auto"/>
            </w:tcBorders>
            <w:shd w:val="clear" w:color="auto" w:fill="auto"/>
            <w:noWrap/>
            <w:vAlign w:val="center"/>
            <w:hideMark/>
          </w:tcPr>
          <w:p w:rsidR="00FE2E78" w:rsidRPr="00520C86" w:rsidRDefault="00FE2E78" w:rsidP="00FA7559">
            <w:pPr>
              <w:widowControl/>
              <w:jc w:val="right"/>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w:t>
            </w:r>
            <w:r>
              <w:rPr>
                <w:rFonts w:asciiTheme="minorEastAsia" w:hAnsiTheme="minorEastAsia" w:cs="宋体"/>
                <w:color w:val="000000"/>
                <w:kern w:val="0"/>
                <w:sz w:val="15"/>
                <w:szCs w:val="15"/>
              </w:rPr>
              <w:t>,</w:t>
            </w:r>
            <w:r>
              <w:rPr>
                <w:rFonts w:asciiTheme="minorEastAsia" w:hAnsiTheme="minorEastAsia" w:cs="宋体" w:hint="eastAsia"/>
                <w:color w:val="000000"/>
                <w:kern w:val="0"/>
                <w:sz w:val="15"/>
                <w:szCs w:val="15"/>
              </w:rPr>
              <w:t>653.37</w:t>
            </w:r>
          </w:p>
        </w:tc>
      </w:tr>
      <w:tr w:rsidR="00FE2E78" w:rsidRPr="00AB2C27" w:rsidTr="00472C06">
        <w:trPr>
          <w:trHeight w:val="227"/>
        </w:trPr>
        <w:tc>
          <w:tcPr>
            <w:tcW w:w="10327" w:type="dxa"/>
            <w:gridSpan w:val="9"/>
            <w:tcBorders>
              <w:top w:val="single" w:sz="8" w:space="0" w:color="auto"/>
              <w:left w:val="nil"/>
              <w:bottom w:val="nil"/>
              <w:right w:val="nil"/>
            </w:tcBorders>
            <w:shd w:val="clear" w:color="auto" w:fill="auto"/>
            <w:vAlign w:val="center"/>
            <w:hideMark/>
          </w:tcPr>
          <w:p w:rsidR="00FE2E78" w:rsidRPr="00520C86" w:rsidRDefault="00FE2E78" w:rsidP="00FA7559">
            <w:pPr>
              <w:widowControl/>
              <w:jc w:val="left"/>
              <w:rPr>
                <w:rFonts w:asciiTheme="minorEastAsia" w:hAnsiTheme="minorEastAsia" w:cs="宋体"/>
                <w:kern w:val="0"/>
                <w:sz w:val="15"/>
                <w:szCs w:val="15"/>
              </w:rPr>
            </w:pPr>
            <w:r w:rsidRPr="00520C86">
              <w:rPr>
                <w:rFonts w:asciiTheme="minorEastAsia" w:hAnsiTheme="minorEastAsia" w:cs="宋体" w:hint="eastAsia"/>
                <w:kern w:val="0"/>
                <w:sz w:val="15"/>
                <w:szCs w:val="15"/>
              </w:rPr>
              <w:t>注：本表反映部门本年度一般公共预算财政拨款基本支出明细情况。</w:t>
            </w:r>
          </w:p>
        </w:tc>
      </w:tr>
    </w:tbl>
    <w:p w:rsidR="00F66C60" w:rsidRDefault="00F66C60" w:rsidP="00AB2C27">
      <w:pPr>
        <w:widowControl/>
        <w:jc w:val="center"/>
        <w:rPr>
          <w:rFonts w:ascii="华文中宋" w:eastAsia="方正小标宋_GBK" w:hAnsi="华文中宋" w:cs="宋体"/>
          <w:kern w:val="0"/>
          <w:sz w:val="36"/>
          <w:szCs w:val="36"/>
        </w:rPr>
      </w:pPr>
    </w:p>
    <w:p w:rsidR="00AB2C27" w:rsidRDefault="00AB2C27" w:rsidP="00AB2C27">
      <w:pPr>
        <w:widowControl/>
        <w:jc w:val="center"/>
        <w:rPr>
          <w:rFonts w:ascii="华文中宋" w:eastAsia="方正小标宋_GBK" w:hAnsi="华文中宋" w:cs="宋体"/>
          <w:kern w:val="0"/>
          <w:sz w:val="36"/>
          <w:szCs w:val="36"/>
        </w:rPr>
      </w:pPr>
      <w:r>
        <w:rPr>
          <w:rFonts w:ascii="华文中宋" w:eastAsia="方正小标宋_GBK" w:hAnsi="华文中宋" w:cs="宋体" w:hint="eastAsia"/>
          <w:kern w:val="0"/>
          <w:sz w:val="36"/>
          <w:szCs w:val="36"/>
        </w:rPr>
        <w:t>一般公共预算财政拨款“三公”经费支出决算表</w:t>
      </w:r>
    </w:p>
    <w:p w:rsidR="00AB2C27" w:rsidRPr="00BF21A9" w:rsidRDefault="00AB2C27" w:rsidP="00AB2C27">
      <w:pPr>
        <w:widowControl/>
        <w:tabs>
          <w:tab w:val="left" w:pos="1220"/>
          <w:tab w:val="left" w:pos="2440"/>
          <w:tab w:val="left" w:pos="3660"/>
          <w:tab w:val="left" w:pos="5925"/>
          <w:tab w:val="left" w:pos="6100"/>
          <w:tab w:val="left" w:pos="7110"/>
          <w:tab w:val="left" w:pos="8540"/>
          <w:tab w:val="left" w:pos="9760"/>
          <w:tab w:val="left" w:pos="10980"/>
          <w:tab w:val="left" w:pos="12200"/>
          <w:tab w:val="left" w:pos="13420"/>
        </w:tabs>
        <w:jc w:val="left"/>
        <w:rPr>
          <w:rFonts w:hAnsi="宋体"/>
          <w:color w:val="000000"/>
          <w:kern w:val="0"/>
          <w:sz w:val="18"/>
          <w:szCs w:val="18"/>
        </w:rPr>
      </w:pPr>
      <w:r>
        <w:rPr>
          <w:kern w:val="0"/>
          <w:szCs w:val="21"/>
        </w:rPr>
        <w:tab/>
      </w:r>
      <w:r>
        <w:rPr>
          <w:rFonts w:hAnsi="宋体"/>
          <w:kern w:val="0"/>
          <w:szCs w:val="21"/>
        </w:rPr>
        <w:t xml:space="preserve">　</w:t>
      </w:r>
      <w:r>
        <w:rPr>
          <w:kern w:val="0"/>
          <w:szCs w:val="21"/>
        </w:rPr>
        <w:tab/>
      </w:r>
      <w:r>
        <w:rPr>
          <w:rFonts w:hAnsi="宋体"/>
          <w:kern w:val="0"/>
          <w:szCs w:val="21"/>
        </w:rPr>
        <w:t xml:space="preserve">　</w:t>
      </w:r>
      <w:r>
        <w:rPr>
          <w:kern w:val="0"/>
          <w:szCs w:val="21"/>
        </w:rPr>
        <w:tab/>
      </w:r>
      <w:r>
        <w:rPr>
          <w:rFonts w:hAnsi="宋体"/>
          <w:kern w:val="0"/>
          <w:szCs w:val="21"/>
        </w:rPr>
        <w:t xml:space="preserve">　</w:t>
      </w:r>
      <w:r>
        <w:rPr>
          <w:kern w:val="0"/>
          <w:szCs w:val="21"/>
        </w:rPr>
        <w:tab/>
      </w:r>
      <w:r>
        <w:rPr>
          <w:rFonts w:hAnsi="宋体"/>
          <w:kern w:val="0"/>
          <w:szCs w:val="21"/>
        </w:rPr>
        <w:t xml:space="preserve">　</w:t>
      </w:r>
      <w:r>
        <w:rPr>
          <w:kern w:val="0"/>
          <w:szCs w:val="21"/>
        </w:rPr>
        <w:tab/>
      </w:r>
      <w:r>
        <w:rPr>
          <w:rFonts w:hint="eastAsia"/>
          <w:kern w:val="0"/>
          <w:szCs w:val="21"/>
        </w:rPr>
        <w:t xml:space="preserve">          </w:t>
      </w:r>
      <w:r w:rsidR="00BF21A9">
        <w:rPr>
          <w:rFonts w:hint="eastAsia"/>
          <w:kern w:val="0"/>
          <w:szCs w:val="21"/>
        </w:rPr>
        <w:t xml:space="preserve">  </w:t>
      </w:r>
      <w:r>
        <w:rPr>
          <w:rFonts w:hint="eastAsia"/>
          <w:kern w:val="0"/>
          <w:szCs w:val="21"/>
        </w:rPr>
        <w:t xml:space="preserve">    </w:t>
      </w:r>
      <w:r w:rsidRPr="00AB2C27">
        <w:rPr>
          <w:rFonts w:hint="eastAsia"/>
          <w:kern w:val="0"/>
          <w:sz w:val="18"/>
          <w:szCs w:val="18"/>
        </w:rPr>
        <w:t xml:space="preserve"> </w:t>
      </w:r>
      <w:r w:rsidRPr="00AB2C27">
        <w:rPr>
          <w:rFonts w:hAnsi="宋体"/>
          <w:color w:val="000000"/>
          <w:kern w:val="0"/>
          <w:sz w:val="18"/>
          <w:szCs w:val="18"/>
        </w:rPr>
        <w:t>公开</w:t>
      </w:r>
      <w:r w:rsidRPr="00AB2C27">
        <w:rPr>
          <w:color w:val="000000"/>
          <w:kern w:val="0"/>
          <w:sz w:val="18"/>
          <w:szCs w:val="18"/>
        </w:rPr>
        <w:t>07</w:t>
      </w:r>
      <w:r w:rsidRPr="00AB2C27">
        <w:rPr>
          <w:rFonts w:hAnsi="宋体"/>
          <w:color w:val="000000"/>
          <w:kern w:val="0"/>
          <w:sz w:val="18"/>
          <w:szCs w:val="18"/>
        </w:rPr>
        <w:t>表部门：</w:t>
      </w:r>
      <w:r w:rsidRPr="00AB2C27">
        <w:rPr>
          <w:rFonts w:hAnsi="宋体" w:hint="eastAsia"/>
          <w:color w:val="000000"/>
          <w:kern w:val="0"/>
          <w:sz w:val="18"/>
          <w:szCs w:val="18"/>
        </w:rPr>
        <w:t>湖南高速铁路职业技术学院</w:t>
      </w:r>
      <w:r w:rsidRPr="00AB2C27">
        <w:rPr>
          <w:color w:val="000000"/>
          <w:kern w:val="0"/>
          <w:sz w:val="18"/>
          <w:szCs w:val="18"/>
        </w:rPr>
        <w:tab/>
      </w:r>
      <w:r w:rsidRPr="00AB2C27">
        <w:rPr>
          <w:rFonts w:hAnsi="宋体"/>
          <w:kern w:val="0"/>
          <w:sz w:val="18"/>
          <w:szCs w:val="18"/>
        </w:rPr>
        <w:t xml:space="preserve">　</w:t>
      </w:r>
      <w:r w:rsidRPr="00AB2C27">
        <w:rPr>
          <w:kern w:val="0"/>
          <w:sz w:val="18"/>
          <w:szCs w:val="18"/>
        </w:rPr>
        <w:tab/>
      </w:r>
      <w:r w:rsidRPr="00AB2C27">
        <w:rPr>
          <w:rFonts w:hAnsi="宋体"/>
          <w:kern w:val="0"/>
          <w:sz w:val="18"/>
          <w:szCs w:val="18"/>
        </w:rPr>
        <w:t xml:space="preserve">　</w:t>
      </w:r>
      <w:r w:rsidRPr="00AB2C27">
        <w:rPr>
          <w:kern w:val="0"/>
          <w:sz w:val="18"/>
          <w:szCs w:val="18"/>
        </w:rPr>
        <w:tab/>
      </w:r>
      <w:r w:rsidRPr="00AB2C27">
        <w:rPr>
          <w:rFonts w:hAnsi="宋体"/>
          <w:kern w:val="0"/>
          <w:sz w:val="18"/>
          <w:szCs w:val="18"/>
        </w:rPr>
        <w:t xml:space="preserve">　</w:t>
      </w:r>
      <w:r w:rsidRPr="00AB2C27">
        <w:rPr>
          <w:rFonts w:hAnsi="宋体" w:hint="eastAsia"/>
          <w:kern w:val="0"/>
          <w:sz w:val="18"/>
          <w:szCs w:val="18"/>
        </w:rPr>
        <w:t xml:space="preserve">           </w:t>
      </w:r>
      <w:r w:rsidRPr="00AB2C27">
        <w:rPr>
          <w:kern w:val="0"/>
          <w:sz w:val="18"/>
          <w:szCs w:val="18"/>
        </w:rPr>
        <w:tab/>
      </w:r>
      <w:r w:rsidRPr="00AB2C27">
        <w:rPr>
          <w:rFonts w:hAnsi="宋体" w:hint="eastAsia"/>
          <w:kern w:val="0"/>
          <w:sz w:val="18"/>
          <w:szCs w:val="18"/>
        </w:rPr>
        <w:t xml:space="preserve"> </w:t>
      </w:r>
      <w:r w:rsidR="00BF21A9">
        <w:rPr>
          <w:rFonts w:hAnsi="宋体" w:hint="eastAsia"/>
          <w:kern w:val="0"/>
          <w:sz w:val="18"/>
          <w:szCs w:val="18"/>
        </w:rPr>
        <w:t xml:space="preserve">   </w:t>
      </w:r>
      <w:r w:rsidRPr="00AB2C27">
        <w:rPr>
          <w:rFonts w:hAnsi="宋体"/>
          <w:color w:val="000000"/>
          <w:kern w:val="0"/>
          <w:sz w:val="18"/>
          <w:szCs w:val="18"/>
        </w:rPr>
        <w:t>单位：万元</w:t>
      </w:r>
    </w:p>
    <w:tbl>
      <w:tblPr>
        <w:tblW w:w="10610" w:type="dxa"/>
        <w:jc w:val="center"/>
        <w:tblLayout w:type="fixed"/>
        <w:tblLook w:val="0000" w:firstRow="0" w:lastRow="0" w:firstColumn="0" w:lastColumn="0" w:noHBand="0" w:noVBand="0"/>
      </w:tblPr>
      <w:tblGrid>
        <w:gridCol w:w="675"/>
        <w:gridCol w:w="846"/>
        <w:gridCol w:w="754"/>
        <w:gridCol w:w="819"/>
        <w:gridCol w:w="1166"/>
        <w:gridCol w:w="992"/>
        <w:gridCol w:w="705"/>
        <w:gridCol w:w="846"/>
        <w:gridCol w:w="711"/>
        <w:gridCol w:w="1201"/>
        <w:gridCol w:w="1122"/>
        <w:gridCol w:w="773"/>
      </w:tblGrid>
      <w:tr w:rsidR="00AB2C27" w:rsidRPr="00AB2C27" w:rsidTr="00AB2C27">
        <w:trPr>
          <w:trHeight w:val="567"/>
          <w:jc w:val="center"/>
        </w:trPr>
        <w:tc>
          <w:tcPr>
            <w:tcW w:w="5252" w:type="dxa"/>
            <w:gridSpan w:val="6"/>
            <w:tcBorders>
              <w:top w:val="single" w:sz="8" w:space="0" w:color="auto"/>
              <w:left w:val="single" w:sz="8" w:space="0" w:color="auto"/>
              <w:bottom w:val="single" w:sz="4" w:space="0" w:color="auto"/>
              <w:right w:val="single" w:sz="4" w:space="0" w:color="000000"/>
            </w:tcBorders>
            <w:vAlign w:val="center"/>
          </w:tcPr>
          <w:p w:rsidR="00AB2C27" w:rsidRPr="00AB2C27" w:rsidRDefault="00AB2C27" w:rsidP="00201410">
            <w:pPr>
              <w:widowControl/>
              <w:jc w:val="center"/>
              <w:rPr>
                <w:rFonts w:eastAsia="黑体"/>
                <w:kern w:val="0"/>
                <w:sz w:val="18"/>
                <w:szCs w:val="18"/>
              </w:rPr>
            </w:pPr>
            <w:r w:rsidRPr="00AB2C27">
              <w:rPr>
                <w:rFonts w:eastAsia="黑体" w:hAnsi="宋体" w:hint="eastAsia"/>
                <w:kern w:val="0"/>
                <w:sz w:val="18"/>
                <w:szCs w:val="18"/>
              </w:rPr>
              <w:t>预算数</w:t>
            </w:r>
          </w:p>
        </w:tc>
        <w:tc>
          <w:tcPr>
            <w:tcW w:w="5358" w:type="dxa"/>
            <w:gridSpan w:val="6"/>
            <w:tcBorders>
              <w:top w:val="single" w:sz="8" w:space="0" w:color="auto"/>
              <w:left w:val="nil"/>
              <w:bottom w:val="single" w:sz="4" w:space="0" w:color="auto"/>
              <w:right w:val="single" w:sz="8" w:space="0" w:color="000000"/>
            </w:tcBorders>
            <w:vAlign w:val="center"/>
          </w:tcPr>
          <w:p w:rsidR="00AB2C27" w:rsidRPr="00AB2C27" w:rsidRDefault="00AB2C27" w:rsidP="00201410">
            <w:pPr>
              <w:widowControl/>
              <w:jc w:val="center"/>
              <w:rPr>
                <w:rFonts w:eastAsia="黑体"/>
                <w:kern w:val="0"/>
                <w:sz w:val="18"/>
                <w:szCs w:val="18"/>
              </w:rPr>
            </w:pPr>
            <w:r w:rsidRPr="00AB2C27">
              <w:rPr>
                <w:rFonts w:eastAsia="黑体" w:hAnsi="宋体" w:hint="eastAsia"/>
                <w:kern w:val="0"/>
                <w:sz w:val="18"/>
                <w:szCs w:val="18"/>
              </w:rPr>
              <w:t>决算数</w:t>
            </w:r>
          </w:p>
        </w:tc>
      </w:tr>
      <w:tr w:rsidR="00AB2C27" w:rsidRPr="00AB2C27" w:rsidTr="00AB2C27">
        <w:trPr>
          <w:trHeight w:val="567"/>
          <w:jc w:val="center"/>
        </w:trPr>
        <w:tc>
          <w:tcPr>
            <w:tcW w:w="675" w:type="dxa"/>
            <w:vMerge w:val="restart"/>
            <w:tcBorders>
              <w:top w:val="nil"/>
              <w:left w:val="single" w:sz="8" w:space="0" w:color="auto"/>
              <w:bottom w:val="single" w:sz="4" w:space="0" w:color="000000"/>
              <w:right w:val="single" w:sz="4" w:space="0" w:color="auto"/>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合计</w:t>
            </w:r>
          </w:p>
        </w:tc>
        <w:tc>
          <w:tcPr>
            <w:tcW w:w="846" w:type="dxa"/>
            <w:vMerge w:val="restart"/>
            <w:tcBorders>
              <w:top w:val="nil"/>
              <w:left w:val="single" w:sz="4" w:space="0" w:color="auto"/>
              <w:bottom w:val="single" w:sz="4" w:space="0" w:color="000000"/>
              <w:right w:val="single" w:sz="4" w:space="0" w:color="auto"/>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因公出国（境）费</w:t>
            </w:r>
          </w:p>
        </w:tc>
        <w:tc>
          <w:tcPr>
            <w:tcW w:w="2739" w:type="dxa"/>
            <w:gridSpan w:val="3"/>
            <w:tcBorders>
              <w:top w:val="single" w:sz="4" w:space="0" w:color="auto"/>
              <w:left w:val="nil"/>
              <w:bottom w:val="single" w:sz="4" w:space="0" w:color="auto"/>
              <w:right w:val="single" w:sz="4" w:space="0" w:color="000000"/>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公务用车购置及运行费</w:t>
            </w:r>
          </w:p>
        </w:tc>
        <w:tc>
          <w:tcPr>
            <w:tcW w:w="992" w:type="dxa"/>
            <w:vMerge w:val="restart"/>
            <w:tcBorders>
              <w:top w:val="nil"/>
              <w:left w:val="single" w:sz="4" w:space="0" w:color="auto"/>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公务接待费</w:t>
            </w:r>
          </w:p>
        </w:tc>
        <w:tc>
          <w:tcPr>
            <w:tcW w:w="705" w:type="dxa"/>
            <w:vMerge w:val="restart"/>
            <w:tcBorders>
              <w:top w:val="nil"/>
              <w:left w:val="nil"/>
              <w:bottom w:val="single" w:sz="4" w:space="0" w:color="000000"/>
              <w:right w:val="single" w:sz="4" w:space="0" w:color="auto"/>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合计</w:t>
            </w:r>
          </w:p>
        </w:tc>
        <w:tc>
          <w:tcPr>
            <w:tcW w:w="846" w:type="dxa"/>
            <w:vMerge w:val="restart"/>
            <w:tcBorders>
              <w:top w:val="nil"/>
              <w:left w:val="single" w:sz="4" w:space="0" w:color="auto"/>
              <w:bottom w:val="single" w:sz="4" w:space="0" w:color="000000"/>
              <w:right w:val="single" w:sz="4" w:space="0" w:color="auto"/>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因公出国（境）费</w:t>
            </w:r>
          </w:p>
        </w:tc>
        <w:tc>
          <w:tcPr>
            <w:tcW w:w="3034" w:type="dxa"/>
            <w:gridSpan w:val="3"/>
            <w:tcBorders>
              <w:top w:val="single" w:sz="4" w:space="0" w:color="auto"/>
              <w:left w:val="nil"/>
              <w:bottom w:val="single" w:sz="4" w:space="0" w:color="auto"/>
              <w:right w:val="single" w:sz="4" w:space="0" w:color="000000"/>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公务用车购置及运行费</w:t>
            </w:r>
          </w:p>
        </w:tc>
        <w:tc>
          <w:tcPr>
            <w:tcW w:w="773" w:type="dxa"/>
            <w:vMerge w:val="restart"/>
            <w:tcBorders>
              <w:top w:val="nil"/>
              <w:left w:val="single" w:sz="4" w:space="0" w:color="auto"/>
              <w:bottom w:val="single" w:sz="4" w:space="0" w:color="000000"/>
              <w:right w:val="single" w:sz="8" w:space="0" w:color="auto"/>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公务接待费</w:t>
            </w:r>
          </w:p>
        </w:tc>
      </w:tr>
      <w:tr w:rsidR="00AB2C27" w:rsidRPr="00AB2C27" w:rsidTr="00AB2C27">
        <w:trPr>
          <w:trHeight w:val="1073"/>
          <w:jc w:val="center"/>
        </w:trPr>
        <w:tc>
          <w:tcPr>
            <w:tcW w:w="675" w:type="dxa"/>
            <w:vMerge/>
            <w:tcBorders>
              <w:top w:val="nil"/>
              <w:left w:val="single" w:sz="8" w:space="0" w:color="auto"/>
              <w:bottom w:val="single" w:sz="4" w:space="0" w:color="000000"/>
              <w:right w:val="single" w:sz="4" w:space="0" w:color="auto"/>
            </w:tcBorders>
            <w:vAlign w:val="center"/>
          </w:tcPr>
          <w:p w:rsidR="00AB2C27" w:rsidRPr="00AB2C27" w:rsidRDefault="00AB2C27" w:rsidP="00201410">
            <w:pPr>
              <w:widowControl/>
              <w:jc w:val="left"/>
              <w:rPr>
                <w:kern w:val="0"/>
                <w:sz w:val="18"/>
                <w:szCs w:val="18"/>
              </w:rPr>
            </w:pPr>
          </w:p>
        </w:tc>
        <w:tc>
          <w:tcPr>
            <w:tcW w:w="846" w:type="dxa"/>
            <w:vMerge/>
            <w:tcBorders>
              <w:top w:val="nil"/>
              <w:left w:val="single" w:sz="4" w:space="0" w:color="auto"/>
              <w:bottom w:val="single" w:sz="4" w:space="0" w:color="000000"/>
              <w:right w:val="single" w:sz="4" w:space="0" w:color="auto"/>
            </w:tcBorders>
            <w:vAlign w:val="center"/>
          </w:tcPr>
          <w:p w:rsidR="00AB2C27" w:rsidRPr="00AB2C27" w:rsidRDefault="00AB2C27" w:rsidP="00201410">
            <w:pPr>
              <w:widowControl/>
              <w:jc w:val="left"/>
              <w:rPr>
                <w:kern w:val="0"/>
                <w:sz w:val="18"/>
                <w:szCs w:val="18"/>
              </w:rPr>
            </w:pPr>
          </w:p>
        </w:tc>
        <w:tc>
          <w:tcPr>
            <w:tcW w:w="754"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小计</w:t>
            </w:r>
          </w:p>
        </w:tc>
        <w:tc>
          <w:tcPr>
            <w:tcW w:w="819"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公务用车</w:t>
            </w:r>
            <w:r w:rsidRPr="00AB2C27">
              <w:rPr>
                <w:kern w:val="0"/>
                <w:sz w:val="18"/>
                <w:szCs w:val="18"/>
              </w:rPr>
              <w:br/>
            </w:r>
            <w:r w:rsidRPr="00AB2C27">
              <w:rPr>
                <w:rFonts w:hAnsi="宋体"/>
                <w:kern w:val="0"/>
                <w:sz w:val="18"/>
                <w:szCs w:val="18"/>
              </w:rPr>
              <w:t>购置费</w:t>
            </w:r>
          </w:p>
        </w:tc>
        <w:tc>
          <w:tcPr>
            <w:tcW w:w="1166"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公务用车</w:t>
            </w:r>
            <w:r w:rsidRPr="00AB2C27">
              <w:rPr>
                <w:kern w:val="0"/>
                <w:sz w:val="18"/>
                <w:szCs w:val="18"/>
              </w:rPr>
              <w:br/>
            </w:r>
            <w:r w:rsidRPr="00AB2C27">
              <w:rPr>
                <w:rFonts w:hAnsi="宋体"/>
                <w:kern w:val="0"/>
                <w:sz w:val="18"/>
                <w:szCs w:val="18"/>
              </w:rPr>
              <w:t>运行费</w:t>
            </w:r>
          </w:p>
        </w:tc>
        <w:tc>
          <w:tcPr>
            <w:tcW w:w="992" w:type="dxa"/>
            <w:vMerge/>
            <w:tcBorders>
              <w:top w:val="nil"/>
              <w:left w:val="single" w:sz="4" w:space="0" w:color="auto"/>
              <w:bottom w:val="single" w:sz="4" w:space="0" w:color="auto"/>
              <w:right w:val="single" w:sz="4" w:space="0" w:color="auto"/>
            </w:tcBorders>
            <w:vAlign w:val="center"/>
          </w:tcPr>
          <w:p w:rsidR="00AB2C27" w:rsidRPr="00AB2C27" w:rsidRDefault="00AB2C27" w:rsidP="00201410">
            <w:pPr>
              <w:widowControl/>
              <w:jc w:val="left"/>
              <w:rPr>
                <w:kern w:val="0"/>
                <w:sz w:val="18"/>
                <w:szCs w:val="18"/>
              </w:rPr>
            </w:pPr>
          </w:p>
        </w:tc>
        <w:tc>
          <w:tcPr>
            <w:tcW w:w="705" w:type="dxa"/>
            <w:vMerge/>
            <w:tcBorders>
              <w:top w:val="nil"/>
              <w:left w:val="nil"/>
              <w:bottom w:val="single" w:sz="4" w:space="0" w:color="000000"/>
              <w:right w:val="single" w:sz="4" w:space="0" w:color="auto"/>
            </w:tcBorders>
            <w:vAlign w:val="center"/>
          </w:tcPr>
          <w:p w:rsidR="00AB2C27" w:rsidRPr="00AB2C27" w:rsidRDefault="00AB2C27" w:rsidP="00201410">
            <w:pPr>
              <w:widowControl/>
              <w:jc w:val="left"/>
              <w:rPr>
                <w:kern w:val="0"/>
                <w:sz w:val="18"/>
                <w:szCs w:val="18"/>
              </w:rPr>
            </w:pPr>
          </w:p>
        </w:tc>
        <w:tc>
          <w:tcPr>
            <w:tcW w:w="846" w:type="dxa"/>
            <w:vMerge/>
            <w:tcBorders>
              <w:top w:val="nil"/>
              <w:left w:val="single" w:sz="4" w:space="0" w:color="auto"/>
              <w:bottom w:val="single" w:sz="4" w:space="0" w:color="000000"/>
              <w:right w:val="single" w:sz="4" w:space="0" w:color="auto"/>
            </w:tcBorders>
            <w:vAlign w:val="center"/>
          </w:tcPr>
          <w:p w:rsidR="00AB2C27" w:rsidRPr="00AB2C27" w:rsidRDefault="00AB2C27" w:rsidP="00201410">
            <w:pPr>
              <w:widowControl/>
              <w:jc w:val="left"/>
              <w:rPr>
                <w:kern w:val="0"/>
                <w:sz w:val="18"/>
                <w:szCs w:val="18"/>
              </w:rPr>
            </w:pPr>
          </w:p>
        </w:tc>
        <w:tc>
          <w:tcPr>
            <w:tcW w:w="711"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小计</w:t>
            </w:r>
          </w:p>
        </w:tc>
        <w:tc>
          <w:tcPr>
            <w:tcW w:w="1201"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公务用车</w:t>
            </w:r>
            <w:r w:rsidRPr="00AB2C27">
              <w:rPr>
                <w:kern w:val="0"/>
                <w:sz w:val="18"/>
                <w:szCs w:val="18"/>
              </w:rPr>
              <w:br/>
            </w:r>
            <w:r w:rsidRPr="00AB2C27">
              <w:rPr>
                <w:rFonts w:hAnsi="宋体"/>
                <w:kern w:val="0"/>
                <w:sz w:val="18"/>
                <w:szCs w:val="18"/>
              </w:rPr>
              <w:t>购置费</w:t>
            </w:r>
          </w:p>
        </w:tc>
        <w:tc>
          <w:tcPr>
            <w:tcW w:w="1122"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rFonts w:hAnsi="宋体"/>
                <w:kern w:val="0"/>
                <w:sz w:val="18"/>
                <w:szCs w:val="18"/>
              </w:rPr>
              <w:t>公务用车</w:t>
            </w:r>
            <w:r w:rsidRPr="00AB2C27">
              <w:rPr>
                <w:kern w:val="0"/>
                <w:sz w:val="18"/>
                <w:szCs w:val="18"/>
              </w:rPr>
              <w:br/>
            </w:r>
            <w:r w:rsidRPr="00AB2C27">
              <w:rPr>
                <w:rFonts w:hAnsi="宋体"/>
                <w:kern w:val="0"/>
                <w:sz w:val="18"/>
                <w:szCs w:val="18"/>
              </w:rPr>
              <w:t>运行费</w:t>
            </w:r>
          </w:p>
        </w:tc>
        <w:tc>
          <w:tcPr>
            <w:tcW w:w="773" w:type="dxa"/>
            <w:vMerge/>
            <w:tcBorders>
              <w:top w:val="nil"/>
              <w:left w:val="single" w:sz="4" w:space="0" w:color="auto"/>
              <w:bottom w:val="single" w:sz="4" w:space="0" w:color="000000"/>
              <w:right w:val="single" w:sz="8" w:space="0" w:color="auto"/>
            </w:tcBorders>
            <w:vAlign w:val="center"/>
          </w:tcPr>
          <w:p w:rsidR="00AB2C27" w:rsidRPr="00AB2C27" w:rsidRDefault="00AB2C27" w:rsidP="00201410">
            <w:pPr>
              <w:widowControl/>
              <w:jc w:val="left"/>
              <w:rPr>
                <w:kern w:val="0"/>
                <w:sz w:val="18"/>
                <w:szCs w:val="18"/>
              </w:rPr>
            </w:pPr>
          </w:p>
        </w:tc>
      </w:tr>
      <w:tr w:rsidR="00AB2C27" w:rsidRPr="00AB2C27" w:rsidTr="00AB2C27">
        <w:trPr>
          <w:trHeight w:val="567"/>
          <w:jc w:val="center"/>
        </w:trPr>
        <w:tc>
          <w:tcPr>
            <w:tcW w:w="675" w:type="dxa"/>
            <w:tcBorders>
              <w:top w:val="nil"/>
              <w:left w:val="single" w:sz="8" w:space="0" w:color="auto"/>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kern w:val="0"/>
                <w:sz w:val="18"/>
                <w:szCs w:val="18"/>
              </w:rPr>
              <w:t>1</w:t>
            </w:r>
          </w:p>
        </w:tc>
        <w:tc>
          <w:tcPr>
            <w:tcW w:w="846"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kern w:val="0"/>
                <w:sz w:val="18"/>
                <w:szCs w:val="18"/>
              </w:rPr>
              <w:t>2</w:t>
            </w:r>
          </w:p>
        </w:tc>
        <w:tc>
          <w:tcPr>
            <w:tcW w:w="754"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kern w:val="0"/>
                <w:sz w:val="18"/>
                <w:szCs w:val="18"/>
              </w:rPr>
              <w:t>3</w:t>
            </w:r>
          </w:p>
        </w:tc>
        <w:tc>
          <w:tcPr>
            <w:tcW w:w="819"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kern w:val="0"/>
                <w:sz w:val="18"/>
                <w:szCs w:val="18"/>
              </w:rPr>
              <w:t>4</w:t>
            </w:r>
          </w:p>
        </w:tc>
        <w:tc>
          <w:tcPr>
            <w:tcW w:w="1166"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kern w:val="0"/>
                <w:sz w:val="18"/>
                <w:szCs w:val="18"/>
              </w:rPr>
              <w:t>5</w:t>
            </w:r>
          </w:p>
        </w:tc>
        <w:tc>
          <w:tcPr>
            <w:tcW w:w="992"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kern w:val="0"/>
                <w:sz w:val="18"/>
                <w:szCs w:val="18"/>
              </w:rPr>
              <w:t>6</w:t>
            </w:r>
          </w:p>
        </w:tc>
        <w:tc>
          <w:tcPr>
            <w:tcW w:w="705"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kern w:val="0"/>
                <w:sz w:val="18"/>
                <w:szCs w:val="18"/>
              </w:rPr>
              <w:t>7</w:t>
            </w:r>
          </w:p>
        </w:tc>
        <w:tc>
          <w:tcPr>
            <w:tcW w:w="846"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kern w:val="0"/>
                <w:sz w:val="18"/>
                <w:szCs w:val="18"/>
              </w:rPr>
              <w:t>8</w:t>
            </w:r>
          </w:p>
        </w:tc>
        <w:tc>
          <w:tcPr>
            <w:tcW w:w="711"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kern w:val="0"/>
                <w:sz w:val="18"/>
                <w:szCs w:val="18"/>
              </w:rPr>
              <w:t>9</w:t>
            </w:r>
          </w:p>
        </w:tc>
        <w:tc>
          <w:tcPr>
            <w:tcW w:w="1201"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kern w:val="0"/>
                <w:sz w:val="18"/>
                <w:szCs w:val="18"/>
              </w:rPr>
              <w:t>10</w:t>
            </w:r>
          </w:p>
        </w:tc>
        <w:tc>
          <w:tcPr>
            <w:tcW w:w="1122" w:type="dxa"/>
            <w:tcBorders>
              <w:top w:val="nil"/>
              <w:left w:val="nil"/>
              <w:bottom w:val="single" w:sz="4" w:space="0" w:color="auto"/>
              <w:right w:val="single" w:sz="4" w:space="0" w:color="auto"/>
            </w:tcBorders>
            <w:vAlign w:val="center"/>
          </w:tcPr>
          <w:p w:rsidR="00AB2C27" w:rsidRPr="00AB2C27" w:rsidRDefault="00AB2C27" w:rsidP="00201410">
            <w:pPr>
              <w:widowControl/>
              <w:jc w:val="center"/>
              <w:rPr>
                <w:kern w:val="0"/>
                <w:sz w:val="18"/>
                <w:szCs w:val="18"/>
              </w:rPr>
            </w:pPr>
            <w:r w:rsidRPr="00AB2C27">
              <w:rPr>
                <w:kern w:val="0"/>
                <w:sz w:val="18"/>
                <w:szCs w:val="18"/>
              </w:rPr>
              <w:t>11</w:t>
            </w:r>
          </w:p>
        </w:tc>
        <w:tc>
          <w:tcPr>
            <w:tcW w:w="773" w:type="dxa"/>
            <w:tcBorders>
              <w:top w:val="nil"/>
              <w:left w:val="nil"/>
              <w:bottom w:val="single" w:sz="4" w:space="0" w:color="auto"/>
              <w:right w:val="single" w:sz="8" w:space="0" w:color="auto"/>
            </w:tcBorders>
            <w:vAlign w:val="center"/>
          </w:tcPr>
          <w:p w:rsidR="00AB2C27" w:rsidRPr="00AB2C27" w:rsidRDefault="00AB2C27" w:rsidP="00201410">
            <w:pPr>
              <w:widowControl/>
              <w:jc w:val="center"/>
              <w:rPr>
                <w:kern w:val="0"/>
                <w:sz w:val="18"/>
                <w:szCs w:val="18"/>
              </w:rPr>
            </w:pPr>
            <w:r w:rsidRPr="00AB2C27">
              <w:rPr>
                <w:kern w:val="0"/>
                <w:sz w:val="18"/>
                <w:szCs w:val="18"/>
              </w:rPr>
              <w:t>12</w:t>
            </w:r>
          </w:p>
        </w:tc>
      </w:tr>
      <w:tr w:rsidR="00AB2C27" w:rsidRPr="00AB2C27" w:rsidTr="00AB2C27">
        <w:trPr>
          <w:trHeight w:val="567"/>
          <w:jc w:val="center"/>
        </w:trPr>
        <w:tc>
          <w:tcPr>
            <w:tcW w:w="675" w:type="dxa"/>
            <w:tcBorders>
              <w:top w:val="nil"/>
              <w:left w:val="single" w:sz="8" w:space="0" w:color="auto"/>
              <w:bottom w:val="single" w:sz="8" w:space="0" w:color="auto"/>
              <w:right w:val="single" w:sz="4" w:space="0" w:color="auto"/>
            </w:tcBorders>
            <w:vAlign w:val="center"/>
          </w:tcPr>
          <w:p w:rsidR="00AB2C27" w:rsidRPr="00AB2C27" w:rsidRDefault="00AB2C27" w:rsidP="001014C8">
            <w:pPr>
              <w:widowControl/>
              <w:jc w:val="center"/>
              <w:rPr>
                <w:kern w:val="0"/>
                <w:sz w:val="18"/>
                <w:szCs w:val="18"/>
              </w:rPr>
            </w:pPr>
            <w:r w:rsidRPr="00AB2C27">
              <w:rPr>
                <w:rFonts w:hAnsi="宋体" w:hint="eastAsia"/>
                <w:kern w:val="0"/>
                <w:sz w:val="18"/>
                <w:szCs w:val="18"/>
              </w:rPr>
              <w:t>99</w:t>
            </w:r>
          </w:p>
        </w:tc>
        <w:tc>
          <w:tcPr>
            <w:tcW w:w="846" w:type="dxa"/>
            <w:tcBorders>
              <w:top w:val="nil"/>
              <w:left w:val="nil"/>
              <w:bottom w:val="single" w:sz="8" w:space="0" w:color="auto"/>
              <w:right w:val="single" w:sz="4" w:space="0" w:color="auto"/>
            </w:tcBorders>
            <w:vAlign w:val="center"/>
          </w:tcPr>
          <w:p w:rsidR="00AB2C27" w:rsidRPr="00AB2C27" w:rsidRDefault="00AB2C27" w:rsidP="001014C8">
            <w:pPr>
              <w:widowControl/>
              <w:jc w:val="center"/>
              <w:rPr>
                <w:kern w:val="0"/>
                <w:sz w:val="18"/>
                <w:szCs w:val="18"/>
              </w:rPr>
            </w:pPr>
          </w:p>
        </w:tc>
        <w:tc>
          <w:tcPr>
            <w:tcW w:w="754" w:type="dxa"/>
            <w:tcBorders>
              <w:top w:val="nil"/>
              <w:left w:val="nil"/>
              <w:bottom w:val="single" w:sz="8" w:space="0" w:color="auto"/>
              <w:right w:val="single" w:sz="4" w:space="0" w:color="auto"/>
            </w:tcBorders>
            <w:vAlign w:val="center"/>
          </w:tcPr>
          <w:p w:rsidR="00AB2C27" w:rsidRPr="00AB2C27" w:rsidRDefault="001014C8" w:rsidP="001014C8">
            <w:pPr>
              <w:widowControl/>
              <w:jc w:val="center"/>
              <w:rPr>
                <w:kern w:val="0"/>
                <w:sz w:val="18"/>
                <w:szCs w:val="18"/>
              </w:rPr>
            </w:pPr>
            <w:r>
              <w:rPr>
                <w:rFonts w:hAnsi="宋体"/>
                <w:kern w:val="0"/>
                <w:sz w:val="18"/>
                <w:szCs w:val="18"/>
              </w:rPr>
              <w:t>27</w:t>
            </w:r>
          </w:p>
        </w:tc>
        <w:tc>
          <w:tcPr>
            <w:tcW w:w="819" w:type="dxa"/>
            <w:tcBorders>
              <w:top w:val="nil"/>
              <w:left w:val="nil"/>
              <w:bottom w:val="single" w:sz="8" w:space="0" w:color="auto"/>
              <w:right w:val="single" w:sz="4" w:space="0" w:color="auto"/>
            </w:tcBorders>
            <w:vAlign w:val="center"/>
          </w:tcPr>
          <w:p w:rsidR="00AB2C27" w:rsidRPr="00AB2C27" w:rsidRDefault="00AB2C27" w:rsidP="001014C8">
            <w:pPr>
              <w:widowControl/>
              <w:jc w:val="center"/>
              <w:rPr>
                <w:kern w:val="0"/>
                <w:sz w:val="18"/>
                <w:szCs w:val="18"/>
              </w:rPr>
            </w:pPr>
          </w:p>
        </w:tc>
        <w:tc>
          <w:tcPr>
            <w:tcW w:w="1166" w:type="dxa"/>
            <w:tcBorders>
              <w:top w:val="nil"/>
              <w:left w:val="nil"/>
              <w:bottom w:val="single" w:sz="8" w:space="0" w:color="auto"/>
              <w:right w:val="single" w:sz="4" w:space="0" w:color="auto"/>
            </w:tcBorders>
            <w:vAlign w:val="center"/>
          </w:tcPr>
          <w:p w:rsidR="00AB2C27" w:rsidRPr="00AB2C27" w:rsidRDefault="001014C8" w:rsidP="001014C8">
            <w:pPr>
              <w:widowControl/>
              <w:jc w:val="center"/>
              <w:rPr>
                <w:kern w:val="0"/>
                <w:sz w:val="18"/>
                <w:szCs w:val="18"/>
              </w:rPr>
            </w:pPr>
            <w:r>
              <w:rPr>
                <w:rFonts w:hAnsi="宋体"/>
                <w:kern w:val="0"/>
                <w:sz w:val="18"/>
                <w:szCs w:val="18"/>
              </w:rPr>
              <w:t>27</w:t>
            </w:r>
          </w:p>
        </w:tc>
        <w:tc>
          <w:tcPr>
            <w:tcW w:w="992" w:type="dxa"/>
            <w:tcBorders>
              <w:top w:val="nil"/>
              <w:left w:val="nil"/>
              <w:bottom w:val="single" w:sz="8" w:space="0" w:color="auto"/>
              <w:right w:val="single" w:sz="4" w:space="0" w:color="auto"/>
            </w:tcBorders>
            <w:vAlign w:val="center"/>
          </w:tcPr>
          <w:p w:rsidR="00AB2C27" w:rsidRPr="00AB2C27" w:rsidRDefault="00AB2C27" w:rsidP="001014C8">
            <w:pPr>
              <w:widowControl/>
              <w:jc w:val="center"/>
              <w:rPr>
                <w:kern w:val="0"/>
                <w:sz w:val="18"/>
                <w:szCs w:val="18"/>
              </w:rPr>
            </w:pPr>
            <w:r w:rsidRPr="00AB2C27">
              <w:rPr>
                <w:rFonts w:hAnsi="宋体" w:hint="eastAsia"/>
                <w:kern w:val="0"/>
                <w:sz w:val="18"/>
                <w:szCs w:val="18"/>
              </w:rPr>
              <w:t>72.00</w:t>
            </w:r>
          </w:p>
        </w:tc>
        <w:tc>
          <w:tcPr>
            <w:tcW w:w="705" w:type="dxa"/>
            <w:tcBorders>
              <w:top w:val="nil"/>
              <w:left w:val="nil"/>
              <w:bottom w:val="single" w:sz="8" w:space="0" w:color="auto"/>
              <w:right w:val="single" w:sz="4" w:space="0" w:color="auto"/>
            </w:tcBorders>
            <w:vAlign w:val="center"/>
          </w:tcPr>
          <w:p w:rsidR="00AB2C27" w:rsidRPr="00AB2C27" w:rsidRDefault="001014C8" w:rsidP="001014C8">
            <w:pPr>
              <w:widowControl/>
              <w:jc w:val="center"/>
              <w:rPr>
                <w:kern w:val="0"/>
                <w:sz w:val="18"/>
                <w:szCs w:val="18"/>
              </w:rPr>
            </w:pPr>
            <w:r>
              <w:rPr>
                <w:rFonts w:hAnsi="宋体"/>
                <w:kern w:val="0"/>
                <w:sz w:val="18"/>
                <w:szCs w:val="18"/>
              </w:rPr>
              <w:t>37.63</w:t>
            </w:r>
          </w:p>
        </w:tc>
        <w:tc>
          <w:tcPr>
            <w:tcW w:w="846" w:type="dxa"/>
            <w:tcBorders>
              <w:top w:val="nil"/>
              <w:left w:val="nil"/>
              <w:bottom w:val="single" w:sz="8" w:space="0" w:color="auto"/>
              <w:right w:val="single" w:sz="4" w:space="0" w:color="auto"/>
            </w:tcBorders>
            <w:vAlign w:val="center"/>
          </w:tcPr>
          <w:p w:rsidR="00AB2C27" w:rsidRPr="00AB2C27" w:rsidRDefault="00AB2C27" w:rsidP="001014C8">
            <w:pPr>
              <w:widowControl/>
              <w:jc w:val="center"/>
              <w:rPr>
                <w:kern w:val="0"/>
                <w:sz w:val="18"/>
                <w:szCs w:val="18"/>
              </w:rPr>
            </w:pPr>
          </w:p>
        </w:tc>
        <w:tc>
          <w:tcPr>
            <w:tcW w:w="711" w:type="dxa"/>
            <w:tcBorders>
              <w:top w:val="nil"/>
              <w:left w:val="nil"/>
              <w:bottom w:val="single" w:sz="8" w:space="0" w:color="auto"/>
              <w:right w:val="single" w:sz="4" w:space="0" w:color="auto"/>
            </w:tcBorders>
            <w:vAlign w:val="center"/>
          </w:tcPr>
          <w:p w:rsidR="00AB2C27" w:rsidRPr="00AB2C27" w:rsidRDefault="001014C8" w:rsidP="001014C8">
            <w:pPr>
              <w:widowControl/>
              <w:jc w:val="center"/>
              <w:rPr>
                <w:kern w:val="0"/>
                <w:sz w:val="18"/>
                <w:szCs w:val="18"/>
              </w:rPr>
            </w:pPr>
            <w:r>
              <w:rPr>
                <w:rFonts w:hAnsi="宋体"/>
                <w:kern w:val="0"/>
                <w:sz w:val="18"/>
                <w:szCs w:val="18"/>
              </w:rPr>
              <w:t>20.69</w:t>
            </w:r>
          </w:p>
        </w:tc>
        <w:tc>
          <w:tcPr>
            <w:tcW w:w="1201" w:type="dxa"/>
            <w:tcBorders>
              <w:top w:val="nil"/>
              <w:left w:val="nil"/>
              <w:bottom w:val="single" w:sz="8" w:space="0" w:color="auto"/>
              <w:right w:val="single" w:sz="4" w:space="0" w:color="auto"/>
            </w:tcBorders>
            <w:vAlign w:val="center"/>
          </w:tcPr>
          <w:p w:rsidR="00AB2C27" w:rsidRPr="00AB2C27" w:rsidRDefault="00AB2C27" w:rsidP="001014C8">
            <w:pPr>
              <w:widowControl/>
              <w:jc w:val="center"/>
              <w:rPr>
                <w:kern w:val="0"/>
                <w:sz w:val="18"/>
                <w:szCs w:val="18"/>
              </w:rPr>
            </w:pPr>
          </w:p>
        </w:tc>
        <w:tc>
          <w:tcPr>
            <w:tcW w:w="1122" w:type="dxa"/>
            <w:tcBorders>
              <w:top w:val="nil"/>
              <w:left w:val="nil"/>
              <w:bottom w:val="single" w:sz="8" w:space="0" w:color="auto"/>
              <w:right w:val="nil"/>
            </w:tcBorders>
            <w:vAlign w:val="center"/>
          </w:tcPr>
          <w:p w:rsidR="00AB2C27" w:rsidRPr="00AB2C27" w:rsidRDefault="001014C8" w:rsidP="001014C8">
            <w:pPr>
              <w:widowControl/>
              <w:jc w:val="center"/>
              <w:rPr>
                <w:kern w:val="0"/>
                <w:sz w:val="18"/>
                <w:szCs w:val="18"/>
              </w:rPr>
            </w:pPr>
            <w:r>
              <w:rPr>
                <w:rFonts w:hAnsi="宋体"/>
                <w:kern w:val="0"/>
                <w:sz w:val="18"/>
                <w:szCs w:val="18"/>
              </w:rPr>
              <w:t>20.69</w:t>
            </w:r>
          </w:p>
        </w:tc>
        <w:tc>
          <w:tcPr>
            <w:tcW w:w="773" w:type="dxa"/>
            <w:tcBorders>
              <w:top w:val="nil"/>
              <w:left w:val="single" w:sz="4" w:space="0" w:color="auto"/>
              <w:bottom w:val="single" w:sz="8" w:space="0" w:color="auto"/>
              <w:right w:val="single" w:sz="8" w:space="0" w:color="auto"/>
            </w:tcBorders>
            <w:vAlign w:val="center"/>
          </w:tcPr>
          <w:p w:rsidR="00AB2C27" w:rsidRPr="00AB2C27" w:rsidRDefault="001014C8" w:rsidP="001014C8">
            <w:pPr>
              <w:widowControl/>
              <w:jc w:val="center"/>
              <w:rPr>
                <w:kern w:val="0"/>
                <w:sz w:val="18"/>
                <w:szCs w:val="18"/>
              </w:rPr>
            </w:pPr>
            <w:r>
              <w:rPr>
                <w:rFonts w:hAnsi="宋体"/>
                <w:kern w:val="0"/>
                <w:sz w:val="18"/>
                <w:szCs w:val="18"/>
              </w:rPr>
              <w:t>16.94</w:t>
            </w:r>
          </w:p>
        </w:tc>
      </w:tr>
    </w:tbl>
    <w:p w:rsidR="00AB2C27" w:rsidRPr="00BF21A9" w:rsidRDefault="00AB2C27" w:rsidP="00AB2C27">
      <w:pPr>
        <w:widowControl/>
        <w:jc w:val="left"/>
        <w:rPr>
          <w:spacing w:val="6"/>
          <w:kern w:val="0"/>
          <w:sz w:val="18"/>
          <w:szCs w:val="18"/>
        </w:rPr>
      </w:pPr>
      <w:r w:rsidRPr="00BF21A9">
        <w:rPr>
          <w:rFonts w:hAnsi="宋体"/>
          <w:kern w:val="0"/>
          <w:sz w:val="18"/>
          <w:szCs w:val="18"/>
        </w:rPr>
        <w:t>注：本表反映部门本年度</w:t>
      </w:r>
      <w:r w:rsidRPr="00BF21A9">
        <w:rPr>
          <w:kern w:val="0"/>
          <w:sz w:val="18"/>
          <w:szCs w:val="18"/>
        </w:rPr>
        <w:t>“</w:t>
      </w:r>
      <w:r w:rsidRPr="00BF21A9">
        <w:rPr>
          <w:rFonts w:hAnsi="宋体"/>
          <w:kern w:val="0"/>
          <w:sz w:val="18"/>
          <w:szCs w:val="18"/>
        </w:rPr>
        <w:t>三公</w:t>
      </w:r>
      <w:r w:rsidRPr="00BF21A9">
        <w:rPr>
          <w:kern w:val="0"/>
          <w:sz w:val="18"/>
          <w:szCs w:val="18"/>
        </w:rPr>
        <w:t>”</w:t>
      </w:r>
      <w:r w:rsidRPr="00BF21A9">
        <w:rPr>
          <w:rFonts w:hAnsi="宋体"/>
          <w:kern w:val="0"/>
          <w:sz w:val="18"/>
          <w:szCs w:val="18"/>
        </w:rPr>
        <w:t>经费支出预决算情况。其中，预算数为</w:t>
      </w:r>
      <w:r w:rsidRPr="00BF21A9">
        <w:rPr>
          <w:kern w:val="0"/>
          <w:sz w:val="18"/>
          <w:szCs w:val="18"/>
        </w:rPr>
        <w:t>“</w:t>
      </w:r>
      <w:r w:rsidRPr="00BF21A9">
        <w:rPr>
          <w:rFonts w:hAnsi="宋体"/>
          <w:kern w:val="0"/>
          <w:sz w:val="18"/>
          <w:szCs w:val="18"/>
        </w:rPr>
        <w:t>三公</w:t>
      </w:r>
      <w:r w:rsidRPr="00BF21A9">
        <w:rPr>
          <w:kern w:val="0"/>
          <w:sz w:val="18"/>
          <w:szCs w:val="18"/>
        </w:rPr>
        <w:t>”</w:t>
      </w:r>
      <w:r w:rsidRPr="00BF21A9">
        <w:rPr>
          <w:rFonts w:hAnsi="宋体"/>
          <w:kern w:val="0"/>
          <w:sz w:val="18"/>
          <w:szCs w:val="18"/>
        </w:rPr>
        <w:t>经费年初预算数，决算数是包括当年一般公共预算财政拨款和以前年度结转资金安排的实际支出。</w:t>
      </w:r>
    </w:p>
    <w:p w:rsidR="00AB2C27" w:rsidRDefault="00AB2C27" w:rsidP="00AB2C27">
      <w:pPr>
        <w:widowControl/>
        <w:jc w:val="center"/>
        <w:rPr>
          <w:rFonts w:ascii="华文中宋" w:eastAsia="方正小标宋_GBK" w:hAnsi="华文中宋" w:cs="宋体"/>
          <w:kern w:val="0"/>
          <w:sz w:val="36"/>
          <w:szCs w:val="36"/>
        </w:rPr>
      </w:pPr>
    </w:p>
    <w:p w:rsidR="00520C86" w:rsidRDefault="00520C86" w:rsidP="00AB2C27">
      <w:pPr>
        <w:widowControl/>
        <w:jc w:val="center"/>
        <w:rPr>
          <w:rFonts w:ascii="华文中宋" w:eastAsia="方正小标宋_GBK" w:hAnsi="华文中宋" w:cs="宋体"/>
          <w:kern w:val="0"/>
          <w:sz w:val="36"/>
          <w:szCs w:val="36"/>
        </w:rPr>
      </w:pPr>
    </w:p>
    <w:p w:rsidR="00AB2C27" w:rsidRDefault="00AB2C27" w:rsidP="00AB2C27">
      <w:pPr>
        <w:widowControl/>
        <w:jc w:val="center"/>
        <w:rPr>
          <w:rFonts w:ascii="华文中宋" w:eastAsia="方正小标宋_GBK" w:hAnsi="华文中宋" w:cs="宋体"/>
          <w:kern w:val="0"/>
          <w:sz w:val="36"/>
          <w:szCs w:val="36"/>
        </w:rPr>
      </w:pPr>
      <w:r>
        <w:rPr>
          <w:rFonts w:ascii="华文中宋" w:eastAsia="方正小标宋_GBK" w:hAnsi="华文中宋" w:cs="宋体" w:hint="eastAsia"/>
          <w:kern w:val="0"/>
          <w:sz w:val="36"/>
          <w:szCs w:val="36"/>
        </w:rPr>
        <w:t>政府性基金预算财政拨款收入支出决算表</w:t>
      </w:r>
    </w:p>
    <w:p w:rsidR="00AB2C27" w:rsidRPr="00520C86" w:rsidRDefault="00AB2C27" w:rsidP="00AB2C27">
      <w:pPr>
        <w:widowControl/>
        <w:tabs>
          <w:tab w:val="left" w:pos="560"/>
          <w:tab w:val="left" w:pos="1120"/>
          <w:tab w:val="left" w:pos="2440"/>
          <w:tab w:val="left" w:pos="4440"/>
          <w:tab w:val="left" w:pos="7105"/>
          <w:tab w:val="left" w:pos="8440"/>
          <w:tab w:val="left" w:pos="10440"/>
          <w:tab w:val="left" w:pos="12440"/>
        </w:tabs>
        <w:jc w:val="left"/>
        <w:rPr>
          <w:rFonts w:asciiTheme="minorEastAsia" w:hAnsiTheme="minorEastAsia"/>
          <w:color w:val="000000"/>
          <w:kern w:val="0"/>
          <w:sz w:val="18"/>
          <w:szCs w:val="18"/>
        </w:rPr>
      </w:pPr>
      <w:r>
        <w:rPr>
          <w:rFonts w:ascii="宋体" w:hAnsi="宋体" w:cs="宋体" w:hint="eastAsia"/>
          <w:kern w:val="0"/>
          <w:sz w:val="20"/>
          <w:szCs w:val="20"/>
        </w:rPr>
        <w:t xml:space="preserve">　</w:t>
      </w:r>
      <w:r>
        <w:rPr>
          <w:rFonts w:ascii="宋体" w:hAnsi="宋体" w:cs="宋体"/>
          <w:kern w:val="0"/>
          <w:sz w:val="20"/>
          <w:szCs w:val="20"/>
        </w:rPr>
        <w:tab/>
      </w:r>
      <w:r>
        <w:rPr>
          <w:rFonts w:ascii="宋体" w:hAnsi="宋体" w:cs="宋体" w:hint="eastAsia"/>
          <w:kern w:val="0"/>
          <w:sz w:val="20"/>
          <w:szCs w:val="20"/>
        </w:rPr>
        <w:t xml:space="preserve">　</w:t>
      </w:r>
      <w:r>
        <w:rPr>
          <w:rFonts w:ascii="宋体" w:hAnsi="宋体" w:cs="宋体"/>
          <w:kern w:val="0"/>
          <w:sz w:val="20"/>
          <w:szCs w:val="20"/>
        </w:rPr>
        <w:tab/>
      </w:r>
      <w:r>
        <w:rPr>
          <w:rFonts w:ascii="宋体" w:hAnsi="宋体" w:cs="宋体" w:hint="eastAsia"/>
          <w:kern w:val="0"/>
          <w:sz w:val="20"/>
          <w:szCs w:val="20"/>
        </w:rPr>
        <w:t xml:space="preserve">　</w:t>
      </w:r>
      <w:r>
        <w:rPr>
          <w:rFonts w:ascii="宋体" w:hAnsi="宋体" w:cs="宋体"/>
          <w:kern w:val="0"/>
          <w:sz w:val="20"/>
          <w:szCs w:val="20"/>
        </w:rPr>
        <w:tab/>
      </w:r>
      <w:r>
        <w:rPr>
          <w:rFonts w:ascii="宋体" w:hAnsi="宋体" w:cs="宋体" w:hint="eastAsia"/>
          <w:kern w:val="0"/>
          <w:sz w:val="20"/>
          <w:szCs w:val="20"/>
        </w:rPr>
        <w:t xml:space="preserve">　</w:t>
      </w:r>
      <w:r>
        <w:rPr>
          <w:rFonts w:ascii="宋体" w:hAnsi="宋体" w:cs="宋体"/>
          <w:kern w:val="0"/>
          <w:sz w:val="20"/>
          <w:szCs w:val="20"/>
        </w:rPr>
        <w:tab/>
      </w:r>
      <w:r>
        <w:rPr>
          <w:rFonts w:ascii="宋体" w:hAnsi="宋体" w:cs="宋体" w:hint="eastAsia"/>
          <w:kern w:val="0"/>
          <w:sz w:val="20"/>
          <w:szCs w:val="20"/>
        </w:rPr>
        <w:t xml:space="preserve">　</w:t>
      </w:r>
      <w:r>
        <w:rPr>
          <w:rFonts w:ascii="宋体" w:hAnsi="宋体" w:cs="宋体"/>
          <w:kern w:val="0"/>
          <w:sz w:val="20"/>
          <w:szCs w:val="20"/>
        </w:rPr>
        <w:tab/>
      </w:r>
      <w:r>
        <w:rPr>
          <w:rFonts w:ascii="宋体" w:hAnsi="宋体" w:cs="宋体" w:hint="eastAsia"/>
          <w:kern w:val="0"/>
          <w:sz w:val="20"/>
          <w:szCs w:val="20"/>
        </w:rPr>
        <w:t xml:space="preserve">               </w:t>
      </w:r>
      <w:r w:rsidRPr="00520C86">
        <w:rPr>
          <w:rFonts w:asciiTheme="minorEastAsia" w:hAnsiTheme="minorEastAsia"/>
          <w:color w:val="000000"/>
          <w:kern w:val="0"/>
          <w:sz w:val="18"/>
          <w:szCs w:val="18"/>
        </w:rPr>
        <w:t>公开08表</w:t>
      </w:r>
    </w:p>
    <w:p w:rsidR="00AB2C27" w:rsidRPr="00520C86" w:rsidRDefault="00AB2C27" w:rsidP="00AB2C27">
      <w:pPr>
        <w:widowControl/>
        <w:tabs>
          <w:tab w:val="left" w:pos="560"/>
          <w:tab w:val="left" w:pos="1120"/>
          <w:tab w:val="left" w:pos="2440"/>
          <w:tab w:val="left" w:pos="4440"/>
          <w:tab w:val="left" w:pos="7105"/>
          <w:tab w:val="left" w:pos="8440"/>
          <w:tab w:val="left" w:pos="10440"/>
          <w:tab w:val="left" w:pos="12440"/>
        </w:tabs>
        <w:jc w:val="left"/>
        <w:rPr>
          <w:rFonts w:asciiTheme="minorEastAsia" w:hAnsiTheme="minorEastAsia"/>
          <w:color w:val="000000"/>
          <w:kern w:val="0"/>
          <w:sz w:val="18"/>
          <w:szCs w:val="18"/>
        </w:rPr>
      </w:pPr>
      <w:r w:rsidRPr="00520C86">
        <w:rPr>
          <w:rFonts w:asciiTheme="minorEastAsia" w:hAnsiTheme="minorEastAsia"/>
          <w:color w:val="000000"/>
          <w:kern w:val="0"/>
          <w:sz w:val="18"/>
          <w:szCs w:val="18"/>
        </w:rPr>
        <w:t>部门：</w:t>
      </w:r>
      <w:r w:rsidRPr="00520C86">
        <w:rPr>
          <w:rFonts w:asciiTheme="minorEastAsia" w:hAnsiTheme="minorEastAsia" w:hint="eastAsia"/>
          <w:color w:val="000000"/>
          <w:kern w:val="0"/>
          <w:sz w:val="18"/>
          <w:szCs w:val="18"/>
        </w:rPr>
        <w:t>湖南高速铁路职业技术学院</w:t>
      </w:r>
      <w:r w:rsidRPr="00520C86">
        <w:rPr>
          <w:rFonts w:asciiTheme="minorEastAsia" w:hAnsiTheme="minorEastAsia"/>
          <w:color w:val="000000"/>
          <w:kern w:val="0"/>
          <w:sz w:val="18"/>
          <w:szCs w:val="18"/>
        </w:rPr>
        <w:t>：</w:t>
      </w:r>
      <w:r w:rsidRPr="00520C86">
        <w:rPr>
          <w:rFonts w:asciiTheme="minorEastAsia" w:hAnsiTheme="minorEastAsia"/>
          <w:color w:val="000000"/>
          <w:kern w:val="0"/>
          <w:sz w:val="18"/>
          <w:szCs w:val="18"/>
        </w:rPr>
        <w:tab/>
      </w:r>
      <w:r w:rsidRPr="00520C86">
        <w:rPr>
          <w:rFonts w:asciiTheme="minorEastAsia" w:hAnsiTheme="minorEastAsia"/>
          <w:kern w:val="0"/>
          <w:sz w:val="18"/>
          <w:szCs w:val="18"/>
        </w:rPr>
        <w:t xml:space="preserve">　</w:t>
      </w:r>
      <w:r w:rsidRPr="00520C86">
        <w:rPr>
          <w:rFonts w:asciiTheme="minorEastAsia" w:hAnsiTheme="minorEastAsia"/>
          <w:kern w:val="0"/>
          <w:sz w:val="18"/>
          <w:szCs w:val="18"/>
        </w:rPr>
        <w:tab/>
        <w:t xml:space="preserve">　</w:t>
      </w:r>
      <w:r w:rsidRPr="00520C86">
        <w:rPr>
          <w:rFonts w:asciiTheme="minorEastAsia" w:hAnsiTheme="minorEastAsia"/>
          <w:kern w:val="0"/>
          <w:sz w:val="18"/>
          <w:szCs w:val="18"/>
        </w:rPr>
        <w:tab/>
      </w:r>
      <w:r w:rsidRPr="00520C86">
        <w:rPr>
          <w:rFonts w:asciiTheme="minorEastAsia" w:hAnsiTheme="minorEastAsia" w:hint="eastAsia"/>
          <w:kern w:val="0"/>
          <w:sz w:val="18"/>
          <w:szCs w:val="18"/>
        </w:rPr>
        <w:t xml:space="preserve"> </w:t>
      </w:r>
      <w:r w:rsidRPr="00520C86">
        <w:rPr>
          <w:rFonts w:asciiTheme="minorEastAsia" w:hAnsiTheme="minorEastAsia"/>
          <w:color w:val="000000"/>
          <w:kern w:val="0"/>
          <w:sz w:val="18"/>
          <w:szCs w:val="18"/>
        </w:rPr>
        <w:t>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1320"/>
        <w:gridCol w:w="1368"/>
        <w:gridCol w:w="1304"/>
        <w:gridCol w:w="1092"/>
        <w:gridCol w:w="1346"/>
        <w:gridCol w:w="1113"/>
        <w:gridCol w:w="1536"/>
      </w:tblGrid>
      <w:tr w:rsidR="00AB2C27" w:rsidRPr="00520C86" w:rsidTr="00201410">
        <w:trPr>
          <w:jc w:val="center"/>
        </w:trPr>
        <w:tc>
          <w:tcPr>
            <w:tcW w:w="2696" w:type="dxa"/>
            <w:gridSpan w:val="2"/>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hint="eastAsia"/>
                <w:kern w:val="0"/>
                <w:sz w:val="18"/>
                <w:szCs w:val="18"/>
              </w:rPr>
              <w:t xml:space="preserve">项 </w:t>
            </w:r>
            <w:r w:rsidRPr="00520C86">
              <w:rPr>
                <w:rFonts w:asciiTheme="minorEastAsia" w:hAnsiTheme="minorEastAsia" w:hint="eastAsia"/>
                <w:color w:val="000000"/>
                <w:kern w:val="0"/>
                <w:sz w:val="18"/>
                <w:szCs w:val="18"/>
              </w:rPr>
              <w:t xml:space="preserve">   </w:t>
            </w:r>
            <w:r w:rsidRPr="00520C86">
              <w:rPr>
                <w:rFonts w:asciiTheme="minorEastAsia" w:hAnsiTheme="minorEastAsia" w:hint="eastAsia"/>
                <w:kern w:val="0"/>
                <w:sz w:val="18"/>
                <w:szCs w:val="18"/>
              </w:rPr>
              <w:t>目</w:t>
            </w:r>
          </w:p>
        </w:tc>
        <w:tc>
          <w:tcPr>
            <w:tcW w:w="1368" w:type="dxa"/>
            <w:vMerge w:val="restart"/>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hint="eastAsia"/>
                <w:kern w:val="0"/>
                <w:sz w:val="18"/>
                <w:szCs w:val="18"/>
              </w:rPr>
              <w:t>年初结转和结余</w:t>
            </w:r>
          </w:p>
        </w:tc>
        <w:tc>
          <w:tcPr>
            <w:tcW w:w="1304" w:type="dxa"/>
            <w:vMerge w:val="restart"/>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hint="eastAsia"/>
                <w:kern w:val="0"/>
                <w:sz w:val="18"/>
                <w:szCs w:val="18"/>
              </w:rPr>
              <w:t>本年收入</w:t>
            </w:r>
          </w:p>
        </w:tc>
        <w:tc>
          <w:tcPr>
            <w:tcW w:w="3551" w:type="dxa"/>
            <w:gridSpan w:val="3"/>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hint="eastAsia"/>
                <w:kern w:val="0"/>
                <w:sz w:val="18"/>
                <w:szCs w:val="18"/>
              </w:rPr>
              <w:t>本年支出</w:t>
            </w:r>
          </w:p>
        </w:tc>
        <w:tc>
          <w:tcPr>
            <w:tcW w:w="1536" w:type="dxa"/>
            <w:vMerge w:val="restart"/>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hint="eastAsia"/>
                <w:kern w:val="0"/>
                <w:sz w:val="18"/>
                <w:szCs w:val="18"/>
              </w:rPr>
              <w:t>年末结转和结余</w:t>
            </w:r>
          </w:p>
        </w:tc>
      </w:tr>
      <w:tr w:rsidR="00AB2C27" w:rsidRPr="00520C86" w:rsidTr="00201410">
        <w:trPr>
          <w:trHeight w:val="435"/>
          <w:jc w:val="center"/>
        </w:trPr>
        <w:tc>
          <w:tcPr>
            <w:tcW w:w="1376" w:type="dxa"/>
            <w:vMerge w:val="restart"/>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hint="eastAsia"/>
                <w:kern w:val="0"/>
                <w:sz w:val="18"/>
                <w:szCs w:val="18"/>
              </w:rPr>
              <w:t>功能分类科目编码</w:t>
            </w:r>
          </w:p>
        </w:tc>
        <w:tc>
          <w:tcPr>
            <w:tcW w:w="1320" w:type="dxa"/>
            <w:vMerge w:val="restart"/>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hint="eastAsia"/>
                <w:kern w:val="0"/>
                <w:sz w:val="18"/>
                <w:szCs w:val="18"/>
              </w:rPr>
              <w:t>科目名称</w:t>
            </w:r>
          </w:p>
        </w:tc>
        <w:tc>
          <w:tcPr>
            <w:tcW w:w="1368"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304"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092" w:type="dxa"/>
            <w:vMerge w:val="restart"/>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hint="eastAsia"/>
                <w:kern w:val="0"/>
                <w:sz w:val="18"/>
                <w:szCs w:val="18"/>
              </w:rPr>
              <w:t>小计</w:t>
            </w:r>
          </w:p>
        </w:tc>
        <w:tc>
          <w:tcPr>
            <w:tcW w:w="1346" w:type="dxa"/>
            <w:vMerge w:val="restart"/>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hint="eastAsia"/>
                <w:kern w:val="0"/>
                <w:sz w:val="18"/>
                <w:szCs w:val="18"/>
              </w:rPr>
              <w:t xml:space="preserve">基本支出  </w:t>
            </w:r>
          </w:p>
        </w:tc>
        <w:tc>
          <w:tcPr>
            <w:tcW w:w="1113" w:type="dxa"/>
            <w:vMerge w:val="restart"/>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hint="eastAsia"/>
                <w:kern w:val="0"/>
                <w:sz w:val="18"/>
                <w:szCs w:val="18"/>
              </w:rPr>
              <w:t>项目支出</w:t>
            </w:r>
          </w:p>
        </w:tc>
        <w:tc>
          <w:tcPr>
            <w:tcW w:w="1536" w:type="dxa"/>
            <w:vMerge/>
            <w:vAlign w:val="center"/>
          </w:tcPr>
          <w:p w:rsidR="00AB2C27" w:rsidRPr="00520C86" w:rsidRDefault="00AB2C27" w:rsidP="00201410">
            <w:pPr>
              <w:widowControl/>
              <w:jc w:val="left"/>
              <w:rPr>
                <w:rFonts w:asciiTheme="minorEastAsia" w:hAnsiTheme="minorEastAsia"/>
                <w:kern w:val="0"/>
                <w:sz w:val="18"/>
                <w:szCs w:val="18"/>
              </w:rPr>
            </w:pPr>
          </w:p>
        </w:tc>
      </w:tr>
      <w:tr w:rsidR="00AB2C27" w:rsidRPr="00520C86" w:rsidTr="00201410">
        <w:trPr>
          <w:trHeight w:val="435"/>
          <w:jc w:val="center"/>
        </w:trPr>
        <w:tc>
          <w:tcPr>
            <w:tcW w:w="1376"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320"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368"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304"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092"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346"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113"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536" w:type="dxa"/>
            <w:vMerge/>
            <w:vAlign w:val="center"/>
          </w:tcPr>
          <w:p w:rsidR="00AB2C27" w:rsidRPr="00520C86" w:rsidRDefault="00AB2C27" w:rsidP="00201410">
            <w:pPr>
              <w:widowControl/>
              <w:jc w:val="left"/>
              <w:rPr>
                <w:rFonts w:asciiTheme="minorEastAsia" w:hAnsiTheme="minorEastAsia"/>
                <w:kern w:val="0"/>
                <w:sz w:val="18"/>
                <w:szCs w:val="18"/>
              </w:rPr>
            </w:pPr>
          </w:p>
        </w:tc>
      </w:tr>
      <w:tr w:rsidR="00AB2C27" w:rsidRPr="00520C86" w:rsidTr="00201410">
        <w:trPr>
          <w:trHeight w:val="435"/>
          <w:jc w:val="center"/>
        </w:trPr>
        <w:tc>
          <w:tcPr>
            <w:tcW w:w="1376"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320"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368"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304"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092"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346"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113" w:type="dxa"/>
            <w:vMerge/>
            <w:vAlign w:val="center"/>
          </w:tcPr>
          <w:p w:rsidR="00AB2C27" w:rsidRPr="00520C86" w:rsidRDefault="00AB2C27" w:rsidP="00201410">
            <w:pPr>
              <w:widowControl/>
              <w:jc w:val="left"/>
              <w:rPr>
                <w:rFonts w:asciiTheme="minorEastAsia" w:hAnsiTheme="minorEastAsia"/>
                <w:kern w:val="0"/>
                <w:sz w:val="18"/>
                <w:szCs w:val="18"/>
              </w:rPr>
            </w:pPr>
          </w:p>
        </w:tc>
        <w:tc>
          <w:tcPr>
            <w:tcW w:w="1536" w:type="dxa"/>
            <w:vMerge/>
            <w:vAlign w:val="center"/>
          </w:tcPr>
          <w:p w:rsidR="00AB2C27" w:rsidRPr="00520C86" w:rsidRDefault="00AB2C27" w:rsidP="00201410">
            <w:pPr>
              <w:widowControl/>
              <w:jc w:val="left"/>
              <w:rPr>
                <w:rFonts w:asciiTheme="minorEastAsia" w:hAnsiTheme="minorEastAsia"/>
                <w:kern w:val="0"/>
                <w:sz w:val="18"/>
                <w:szCs w:val="18"/>
              </w:rPr>
            </w:pPr>
          </w:p>
        </w:tc>
      </w:tr>
      <w:tr w:rsidR="00AB2C27" w:rsidRPr="00520C86" w:rsidTr="00201410">
        <w:trPr>
          <w:jc w:val="center"/>
        </w:trPr>
        <w:tc>
          <w:tcPr>
            <w:tcW w:w="2696" w:type="dxa"/>
            <w:gridSpan w:val="2"/>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栏次</w:t>
            </w:r>
          </w:p>
        </w:tc>
        <w:tc>
          <w:tcPr>
            <w:tcW w:w="1368"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1</w:t>
            </w:r>
          </w:p>
        </w:tc>
        <w:tc>
          <w:tcPr>
            <w:tcW w:w="1304"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2</w:t>
            </w:r>
          </w:p>
        </w:tc>
        <w:tc>
          <w:tcPr>
            <w:tcW w:w="1092"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3</w:t>
            </w:r>
          </w:p>
        </w:tc>
        <w:tc>
          <w:tcPr>
            <w:tcW w:w="1346"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4</w:t>
            </w:r>
          </w:p>
        </w:tc>
        <w:tc>
          <w:tcPr>
            <w:tcW w:w="1113"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5</w:t>
            </w:r>
          </w:p>
        </w:tc>
        <w:tc>
          <w:tcPr>
            <w:tcW w:w="1536"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6</w:t>
            </w:r>
          </w:p>
        </w:tc>
      </w:tr>
      <w:tr w:rsidR="00AB2C27" w:rsidRPr="00520C86" w:rsidTr="00201410">
        <w:trPr>
          <w:jc w:val="center"/>
        </w:trPr>
        <w:tc>
          <w:tcPr>
            <w:tcW w:w="2696" w:type="dxa"/>
            <w:gridSpan w:val="2"/>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合计</w:t>
            </w:r>
          </w:p>
        </w:tc>
        <w:tc>
          <w:tcPr>
            <w:tcW w:w="1368"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04"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092"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46"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113"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536"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 xml:space="preserve">　</w:t>
            </w:r>
          </w:p>
        </w:tc>
      </w:tr>
      <w:tr w:rsidR="00AB2C27" w:rsidRPr="00520C86" w:rsidTr="00201410">
        <w:trPr>
          <w:jc w:val="center"/>
        </w:trPr>
        <w:tc>
          <w:tcPr>
            <w:tcW w:w="1376"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20"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68" w:type="dxa"/>
            <w:vAlign w:val="center"/>
          </w:tcPr>
          <w:p w:rsidR="00AB2C27" w:rsidRPr="00520C86" w:rsidRDefault="00AB2C27" w:rsidP="002B6C86">
            <w:pPr>
              <w:widowControl/>
              <w:jc w:val="right"/>
              <w:rPr>
                <w:rFonts w:asciiTheme="minorEastAsia" w:hAnsiTheme="minorEastAsia"/>
                <w:kern w:val="0"/>
                <w:sz w:val="18"/>
                <w:szCs w:val="18"/>
              </w:rPr>
            </w:pPr>
            <w:r w:rsidRPr="00520C86">
              <w:rPr>
                <w:rFonts w:asciiTheme="minorEastAsia" w:hAnsiTheme="minorEastAsia"/>
                <w:kern w:val="0"/>
                <w:sz w:val="18"/>
                <w:szCs w:val="18"/>
              </w:rPr>
              <w:t xml:space="preserve">　</w:t>
            </w:r>
            <w:r w:rsidR="002B6C86">
              <w:rPr>
                <w:rFonts w:asciiTheme="minorEastAsia" w:hAnsiTheme="minorEastAsia" w:hint="eastAsia"/>
                <w:kern w:val="0"/>
                <w:sz w:val="18"/>
                <w:szCs w:val="18"/>
              </w:rPr>
              <w:t>0</w:t>
            </w:r>
          </w:p>
        </w:tc>
        <w:tc>
          <w:tcPr>
            <w:tcW w:w="1304" w:type="dxa"/>
            <w:vAlign w:val="center"/>
          </w:tcPr>
          <w:p w:rsidR="00AB2C27" w:rsidRPr="00520C86" w:rsidRDefault="00AB2C27" w:rsidP="002B6C86">
            <w:pPr>
              <w:widowControl/>
              <w:jc w:val="right"/>
              <w:rPr>
                <w:rFonts w:asciiTheme="minorEastAsia" w:hAnsiTheme="minorEastAsia"/>
                <w:kern w:val="0"/>
                <w:sz w:val="18"/>
                <w:szCs w:val="18"/>
              </w:rPr>
            </w:pPr>
            <w:r w:rsidRPr="00520C86">
              <w:rPr>
                <w:rFonts w:asciiTheme="minorEastAsia" w:hAnsiTheme="minorEastAsia"/>
                <w:kern w:val="0"/>
                <w:sz w:val="18"/>
                <w:szCs w:val="18"/>
              </w:rPr>
              <w:t xml:space="preserve">　</w:t>
            </w:r>
            <w:r w:rsidR="002B6C86">
              <w:rPr>
                <w:rFonts w:asciiTheme="minorEastAsia" w:hAnsiTheme="minorEastAsia" w:hint="eastAsia"/>
                <w:kern w:val="0"/>
                <w:sz w:val="18"/>
                <w:szCs w:val="18"/>
              </w:rPr>
              <w:t>0</w:t>
            </w:r>
          </w:p>
        </w:tc>
        <w:tc>
          <w:tcPr>
            <w:tcW w:w="1092" w:type="dxa"/>
            <w:vAlign w:val="center"/>
          </w:tcPr>
          <w:p w:rsidR="00AB2C27" w:rsidRPr="00520C86" w:rsidRDefault="00AB2C27" w:rsidP="002B6C86">
            <w:pPr>
              <w:widowControl/>
              <w:jc w:val="right"/>
              <w:rPr>
                <w:rFonts w:asciiTheme="minorEastAsia" w:hAnsiTheme="minorEastAsia"/>
                <w:kern w:val="0"/>
                <w:sz w:val="18"/>
                <w:szCs w:val="18"/>
              </w:rPr>
            </w:pPr>
            <w:r w:rsidRPr="00520C86">
              <w:rPr>
                <w:rFonts w:asciiTheme="minorEastAsia" w:hAnsiTheme="minorEastAsia"/>
                <w:kern w:val="0"/>
                <w:sz w:val="18"/>
                <w:szCs w:val="18"/>
              </w:rPr>
              <w:t xml:space="preserve">　</w:t>
            </w:r>
            <w:r w:rsidR="002B6C86">
              <w:rPr>
                <w:rFonts w:asciiTheme="minorEastAsia" w:hAnsiTheme="minorEastAsia" w:hint="eastAsia"/>
                <w:kern w:val="0"/>
                <w:sz w:val="18"/>
                <w:szCs w:val="18"/>
              </w:rPr>
              <w:t>0</w:t>
            </w:r>
          </w:p>
        </w:tc>
        <w:tc>
          <w:tcPr>
            <w:tcW w:w="1346" w:type="dxa"/>
            <w:vAlign w:val="center"/>
          </w:tcPr>
          <w:p w:rsidR="00AB2C27" w:rsidRPr="00520C86" w:rsidRDefault="00AB2C27" w:rsidP="002B6C86">
            <w:pPr>
              <w:widowControl/>
              <w:jc w:val="right"/>
              <w:rPr>
                <w:rFonts w:asciiTheme="minorEastAsia" w:hAnsiTheme="minorEastAsia"/>
                <w:kern w:val="0"/>
                <w:sz w:val="18"/>
                <w:szCs w:val="18"/>
              </w:rPr>
            </w:pPr>
            <w:r w:rsidRPr="00520C86">
              <w:rPr>
                <w:rFonts w:asciiTheme="minorEastAsia" w:hAnsiTheme="minorEastAsia"/>
                <w:kern w:val="0"/>
                <w:sz w:val="18"/>
                <w:szCs w:val="18"/>
              </w:rPr>
              <w:t xml:space="preserve">　</w:t>
            </w:r>
            <w:r w:rsidR="002B6C86">
              <w:rPr>
                <w:rFonts w:asciiTheme="minorEastAsia" w:hAnsiTheme="minorEastAsia" w:hint="eastAsia"/>
                <w:kern w:val="0"/>
                <w:sz w:val="18"/>
                <w:szCs w:val="18"/>
              </w:rPr>
              <w:t>0</w:t>
            </w:r>
          </w:p>
        </w:tc>
        <w:tc>
          <w:tcPr>
            <w:tcW w:w="1113" w:type="dxa"/>
            <w:vAlign w:val="center"/>
          </w:tcPr>
          <w:p w:rsidR="00AB2C27" w:rsidRPr="00520C86" w:rsidRDefault="00AB2C27" w:rsidP="002B6C86">
            <w:pPr>
              <w:widowControl/>
              <w:jc w:val="right"/>
              <w:rPr>
                <w:rFonts w:asciiTheme="minorEastAsia" w:hAnsiTheme="minorEastAsia"/>
                <w:kern w:val="0"/>
                <w:sz w:val="18"/>
                <w:szCs w:val="18"/>
              </w:rPr>
            </w:pPr>
            <w:r w:rsidRPr="00520C86">
              <w:rPr>
                <w:rFonts w:asciiTheme="minorEastAsia" w:hAnsiTheme="minorEastAsia"/>
                <w:kern w:val="0"/>
                <w:sz w:val="18"/>
                <w:szCs w:val="18"/>
              </w:rPr>
              <w:t xml:space="preserve">　</w:t>
            </w:r>
            <w:r w:rsidR="002B6C86">
              <w:rPr>
                <w:rFonts w:asciiTheme="minorEastAsia" w:hAnsiTheme="minorEastAsia" w:hint="eastAsia"/>
                <w:kern w:val="0"/>
                <w:sz w:val="18"/>
                <w:szCs w:val="18"/>
              </w:rPr>
              <w:t>0</w:t>
            </w:r>
          </w:p>
        </w:tc>
        <w:tc>
          <w:tcPr>
            <w:tcW w:w="1536" w:type="dxa"/>
            <w:vAlign w:val="center"/>
          </w:tcPr>
          <w:p w:rsidR="00AB2C27" w:rsidRPr="00520C86" w:rsidRDefault="00AB2C27" w:rsidP="002B6C86">
            <w:pPr>
              <w:widowControl/>
              <w:jc w:val="right"/>
              <w:rPr>
                <w:rFonts w:asciiTheme="minorEastAsia" w:hAnsiTheme="minorEastAsia"/>
                <w:kern w:val="0"/>
                <w:sz w:val="18"/>
                <w:szCs w:val="18"/>
              </w:rPr>
            </w:pPr>
            <w:r w:rsidRPr="00520C86">
              <w:rPr>
                <w:rFonts w:asciiTheme="minorEastAsia" w:hAnsiTheme="minorEastAsia"/>
                <w:kern w:val="0"/>
                <w:sz w:val="18"/>
                <w:szCs w:val="18"/>
              </w:rPr>
              <w:t xml:space="preserve">　</w:t>
            </w:r>
            <w:r w:rsidR="002B6C86">
              <w:rPr>
                <w:rFonts w:asciiTheme="minorEastAsia" w:hAnsiTheme="minorEastAsia" w:hint="eastAsia"/>
                <w:kern w:val="0"/>
                <w:sz w:val="18"/>
                <w:szCs w:val="18"/>
              </w:rPr>
              <w:t>0</w:t>
            </w:r>
          </w:p>
        </w:tc>
      </w:tr>
      <w:tr w:rsidR="00AB2C27" w:rsidRPr="00520C86" w:rsidTr="00201410">
        <w:trPr>
          <w:jc w:val="center"/>
        </w:trPr>
        <w:tc>
          <w:tcPr>
            <w:tcW w:w="1376"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20"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68"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04"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092"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46"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113"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536"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r>
      <w:tr w:rsidR="00AB2C27" w:rsidRPr="00520C86" w:rsidTr="00201410">
        <w:trPr>
          <w:jc w:val="center"/>
        </w:trPr>
        <w:tc>
          <w:tcPr>
            <w:tcW w:w="1376"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20"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68"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04"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092"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46"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113"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536"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r>
      <w:tr w:rsidR="00AB2C27" w:rsidRPr="00520C86" w:rsidTr="00201410">
        <w:trPr>
          <w:jc w:val="center"/>
        </w:trPr>
        <w:tc>
          <w:tcPr>
            <w:tcW w:w="1376"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20"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68"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04"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092"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46"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113"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536"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r>
      <w:tr w:rsidR="00AB2C27" w:rsidRPr="00520C86" w:rsidTr="00201410">
        <w:trPr>
          <w:jc w:val="center"/>
        </w:trPr>
        <w:tc>
          <w:tcPr>
            <w:tcW w:w="1376"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20"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68"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04"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092"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46"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113"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536"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r>
      <w:tr w:rsidR="00AB2C27" w:rsidRPr="00520C86" w:rsidTr="00201410">
        <w:trPr>
          <w:jc w:val="center"/>
        </w:trPr>
        <w:tc>
          <w:tcPr>
            <w:tcW w:w="1376" w:type="dxa"/>
            <w:vAlign w:val="center"/>
          </w:tcPr>
          <w:p w:rsidR="00AB2C27" w:rsidRPr="00520C86" w:rsidRDefault="00AB2C27" w:rsidP="00201410">
            <w:pPr>
              <w:widowControl/>
              <w:jc w:val="center"/>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20"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68"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04"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092"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346"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113"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c>
          <w:tcPr>
            <w:tcW w:w="1536" w:type="dxa"/>
            <w:vAlign w:val="center"/>
          </w:tcPr>
          <w:p w:rsidR="00AB2C27" w:rsidRPr="00520C86" w:rsidRDefault="00AB2C27" w:rsidP="00201410">
            <w:pPr>
              <w:widowControl/>
              <w:jc w:val="left"/>
              <w:rPr>
                <w:rFonts w:asciiTheme="minorEastAsia" w:hAnsiTheme="minorEastAsia"/>
                <w:kern w:val="0"/>
                <w:sz w:val="18"/>
                <w:szCs w:val="18"/>
              </w:rPr>
            </w:pPr>
            <w:r w:rsidRPr="00520C86">
              <w:rPr>
                <w:rFonts w:asciiTheme="minorEastAsia" w:hAnsiTheme="minorEastAsia"/>
                <w:kern w:val="0"/>
                <w:sz w:val="18"/>
                <w:szCs w:val="18"/>
              </w:rPr>
              <w:t xml:space="preserve">　</w:t>
            </w:r>
          </w:p>
        </w:tc>
      </w:tr>
    </w:tbl>
    <w:p w:rsidR="00AB2C27" w:rsidRPr="00520C86" w:rsidRDefault="00AB2C27" w:rsidP="00AB2C27">
      <w:pPr>
        <w:widowControl/>
        <w:jc w:val="left"/>
        <w:rPr>
          <w:rFonts w:asciiTheme="minorEastAsia" w:hAnsiTheme="minorEastAsia"/>
          <w:kern w:val="0"/>
          <w:sz w:val="18"/>
          <w:szCs w:val="18"/>
        </w:rPr>
      </w:pPr>
      <w:r w:rsidRPr="00520C86">
        <w:rPr>
          <w:rFonts w:asciiTheme="minorEastAsia" w:hAnsiTheme="minorEastAsia"/>
          <w:kern w:val="0"/>
          <w:sz w:val="18"/>
          <w:szCs w:val="18"/>
        </w:rPr>
        <w:t>注：本表反映部门本年度政府性基金预算财政拨款收入、支出及结转和结余情况。</w:t>
      </w:r>
    </w:p>
    <w:p w:rsidR="003B34A4" w:rsidRDefault="003B34A4" w:rsidP="003B34A4">
      <w:pPr>
        <w:jc w:val="center"/>
        <w:rPr>
          <w:b/>
          <w:sz w:val="72"/>
          <w:szCs w:val="72"/>
        </w:rPr>
      </w:pPr>
    </w:p>
    <w:p w:rsidR="003B34A4" w:rsidRDefault="003B34A4" w:rsidP="003B34A4">
      <w:pPr>
        <w:jc w:val="center"/>
        <w:rPr>
          <w:b/>
          <w:sz w:val="72"/>
          <w:szCs w:val="72"/>
        </w:rPr>
      </w:pPr>
    </w:p>
    <w:p w:rsidR="003B34A4" w:rsidRDefault="003B34A4" w:rsidP="003B34A4">
      <w:pPr>
        <w:jc w:val="center"/>
        <w:rPr>
          <w:b/>
          <w:sz w:val="72"/>
          <w:szCs w:val="72"/>
        </w:rPr>
      </w:pPr>
    </w:p>
    <w:p w:rsidR="003B34A4" w:rsidRDefault="003B34A4" w:rsidP="003B34A4">
      <w:pPr>
        <w:jc w:val="center"/>
        <w:rPr>
          <w:b/>
          <w:sz w:val="72"/>
          <w:szCs w:val="72"/>
        </w:rPr>
      </w:pPr>
      <w:r>
        <w:rPr>
          <w:b/>
          <w:sz w:val="72"/>
          <w:szCs w:val="72"/>
        </w:rPr>
        <w:t>第三部分</w:t>
      </w:r>
    </w:p>
    <w:p w:rsidR="003B34A4" w:rsidRDefault="003B34A4" w:rsidP="003B34A4">
      <w:pPr>
        <w:jc w:val="center"/>
        <w:rPr>
          <w:b/>
          <w:sz w:val="72"/>
          <w:szCs w:val="72"/>
        </w:rPr>
      </w:pPr>
    </w:p>
    <w:p w:rsidR="003B34A4" w:rsidRDefault="003B34A4" w:rsidP="003B34A4">
      <w:pPr>
        <w:jc w:val="center"/>
        <w:rPr>
          <w:b/>
          <w:spacing w:val="-20"/>
          <w:sz w:val="72"/>
          <w:szCs w:val="72"/>
        </w:rPr>
      </w:pPr>
      <w:r>
        <w:rPr>
          <w:b/>
          <w:spacing w:val="-20"/>
          <w:sz w:val="72"/>
          <w:szCs w:val="72"/>
        </w:rPr>
        <w:t>201</w:t>
      </w:r>
      <w:r>
        <w:rPr>
          <w:rFonts w:hint="eastAsia"/>
          <w:b/>
          <w:spacing w:val="-20"/>
          <w:sz w:val="72"/>
          <w:szCs w:val="72"/>
        </w:rPr>
        <w:t>8</w:t>
      </w:r>
      <w:r>
        <w:rPr>
          <w:b/>
          <w:spacing w:val="-20"/>
          <w:sz w:val="72"/>
          <w:szCs w:val="72"/>
        </w:rPr>
        <w:t>年度部门决算情况说明</w:t>
      </w:r>
    </w:p>
    <w:p w:rsidR="003B34A4" w:rsidRDefault="008107C6" w:rsidP="007230E4">
      <w:pPr>
        <w:adjustRightInd w:val="0"/>
        <w:snapToGrid w:val="0"/>
        <w:spacing w:line="600" w:lineRule="exact"/>
        <w:rPr>
          <w:rFonts w:asciiTheme="minorEastAsia" w:hAnsiTheme="minorEastAsia"/>
          <w:sz w:val="24"/>
          <w:szCs w:val="24"/>
        </w:rPr>
      </w:pPr>
      <w:r w:rsidRPr="00EE7DB3">
        <w:rPr>
          <w:rFonts w:asciiTheme="minorEastAsia" w:hAnsiTheme="minorEastAsia" w:hint="eastAsia"/>
          <w:sz w:val="24"/>
          <w:szCs w:val="24"/>
        </w:rPr>
        <w:t xml:space="preserve">    </w:t>
      </w:r>
    </w:p>
    <w:p w:rsidR="003B34A4" w:rsidRDefault="003B34A4" w:rsidP="007230E4">
      <w:pPr>
        <w:adjustRightInd w:val="0"/>
        <w:snapToGrid w:val="0"/>
        <w:spacing w:line="600" w:lineRule="exact"/>
        <w:rPr>
          <w:rFonts w:asciiTheme="minorEastAsia" w:hAnsiTheme="minorEastAsia"/>
          <w:sz w:val="24"/>
          <w:szCs w:val="24"/>
        </w:rPr>
      </w:pPr>
    </w:p>
    <w:p w:rsidR="003B34A4" w:rsidRDefault="003B34A4" w:rsidP="007230E4">
      <w:pPr>
        <w:adjustRightInd w:val="0"/>
        <w:snapToGrid w:val="0"/>
        <w:spacing w:line="600" w:lineRule="exact"/>
        <w:rPr>
          <w:rFonts w:asciiTheme="minorEastAsia" w:hAnsiTheme="minorEastAsia"/>
          <w:sz w:val="24"/>
          <w:szCs w:val="24"/>
        </w:rPr>
      </w:pPr>
    </w:p>
    <w:p w:rsidR="003B34A4" w:rsidRDefault="003B34A4" w:rsidP="007230E4">
      <w:pPr>
        <w:adjustRightInd w:val="0"/>
        <w:snapToGrid w:val="0"/>
        <w:spacing w:line="600" w:lineRule="exact"/>
        <w:rPr>
          <w:rFonts w:asciiTheme="minorEastAsia" w:hAnsiTheme="minorEastAsia"/>
          <w:sz w:val="24"/>
          <w:szCs w:val="24"/>
        </w:rPr>
      </w:pPr>
    </w:p>
    <w:p w:rsidR="003B34A4" w:rsidRDefault="003B34A4" w:rsidP="007230E4">
      <w:pPr>
        <w:adjustRightInd w:val="0"/>
        <w:snapToGrid w:val="0"/>
        <w:spacing w:line="600" w:lineRule="exact"/>
        <w:rPr>
          <w:rFonts w:asciiTheme="minorEastAsia" w:hAnsiTheme="minorEastAsia"/>
          <w:sz w:val="24"/>
          <w:szCs w:val="24"/>
        </w:rPr>
      </w:pPr>
    </w:p>
    <w:p w:rsidR="003B34A4" w:rsidRDefault="003B34A4" w:rsidP="007230E4">
      <w:pPr>
        <w:adjustRightInd w:val="0"/>
        <w:snapToGrid w:val="0"/>
        <w:spacing w:line="600" w:lineRule="exact"/>
        <w:rPr>
          <w:rFonts w:asciiTheme="minorEastAsia" w:hAnsiTheme="minorEastAsia"/>
          <w:sz w:val="24"/>
          <w:szCs w:val="24"/>
        </w:rPr>
      </w:pPr>
    </w:p>
    <w:p w:rsidR="003B34A4" w:rsidRDefault="003B34A4" w:rsidP="007230E4">
      <w:pPr>
        <w:adjustRightInd w:val="0"/>
        <w:snapToGrid w:val="0"/>
        <w:spacing w:line="600" w:lineRule="exact"/>
        <w:rPr>
          <w:rFonts w:asciiTheme="minorEastAsia" w:hAnsiTheme="minorEastAsia"/>
          <w:sz w:val="24"/>
          <w:szCs w:val="24"/>
        </w:rPr>
      </w:pPr>
    </w:p>
    <w:p w:rsidR="003B34A4" w:rsidRDefault="003B34A4" w:rsidP="007230E4">
      <w:pPr>
        <w:adjustRightInd w:val="0"/>
        <w:snapToGrid w:val="0"/>
        <w:spacing w:line="600" w:lineRule="exact"/>
        <w:rPr>
          <w:rFonts w:asciiTheme="minorEastAsia" w:hAnsiTheme="minorEastAsia"/>
          <w:sz w:val="24"/>
          <w:szCs w:val="24"/>
        </w:rPr>
      </w:pPr>
    </w:p>
    <w:p w:rsidR="003B34A4" w:rsidRDefault="003B34A4" w:rsidP="007230E4">
      <w:pPr>
        <w:adjustRightInd w:val="0"/>
        <w:snapToGrid w:val="0"/>
        <w:spacing w:line="600" w:lineRule="exact"/>
        <w:rPr>
          <w:rFonts w:asciiTheme="minorEastAsia" w:hAnsiTheme="minorEastAsia"/>
          <w:sz w:val="24"/>
          <w:szCs w:val="24"/>
        </w:rPr>
      </w:pPr>
    </w:p>
    <w:p w:rsidR="003B34A4" w:rsidRDefault="003B34A4" w:rsidP="007230E4">
      <w:pPr>
        <w:adjustRightInd w:val="0"/>
        <w:snapToGrid w:val="0"/>
        <w:spacing w:line="600" w:lineRule="exact"/>
        <w:rPr>
          <w:rFonts w:asciiTheme="minorEastAsia" w:hAnsiTheme="minorEastAsia"/>
          <w:sz w:val="24"/>
          <w:szCs w:val="24"/>
        </w:rPr>
      </w:pPr>
    </w:p>
    <w:p w:rsidR="00250388" w:rsidRDefault="00250388" w:rsidP="007230E4">
      <w:pPr>
        <w:adjustRightInd w:val="0"/>
        <w:snapToGrid w:val="0"/>
        <w:spacing w:line="600" w:lineRule="exact"/>
        <w:rPr>
          <w:rFonts w:asciiTheme="minorEastAsia" w:hAnsiTheme="minorEastAsia"/>
          <w:sz w:val="24"/>
          <w:szCs w:val="24"/>
        </w:rPr>
      </w:pPr>
    </w:p>
    <w:p w:rsidR="00250388" w:rsidRDefault="00250388" w:rsidP="007230E4">
      <w:pPr>
        <w:adjustRightInd w:val="0"/>
        <w:snapToGrid w:val="0"/>
        <w:spacing w:line="600" w:lineRule="exact"/>
        <w:rPr>
          <w:rFonts w:asciiTheme="minorEastAsia" w:hAnsiTheme="minorEastAsia"/>
          <w:sz w:val="24"/>
          <w:szCs w:val="24"/>
        </w:rPr>
      </w:pPr>
    </w:p>
    <w:p w:rsidR="00250388" w:rsidRDefault="00250388" w:rsidP="007230E4">
      <w:pPr>
        <w:adjustRightInd w:val="0"/>
        <w:snapToGrid w:val="0"/>
        <w:spacing w:line="600" w:lineRule="exact"/>
        <w:rPr>
          <w:rFonts w:asciiTheme="minorEastAsia" w:hAnsiTheme="minorEastAsia"/>
          <w:sz w:val="24"/>
          <w:szCs w:val="24"/>
        </w:rPr>
      </w:pPr>
    </w:p>
    <w:p w:rsidR="00D707E8" w:rsidRPr="008B320D" w:rsidRDefault="00106762" w:rsidP="007230E4">
      <w:pPr>
        <w:adjustRightInd w:val="0"/>
        <w:snapToGrid w:val="0"/>
        <w:spacing w:line="600" w:lineRule="exact"/>
        <w:rPr>
          <w:rFonts w:ascii="方正黑体简体" w:eastAsia="方正黑体简体" w:hAnsiTheme="minorEastAsia"/>
          <w:sz w:val="28"/>
          <w:szCs w:val="28"/>
        </w:rPr>
      </w:pPr>
      <w:bookmarkStart w:id="1" w:name="_GoBack"/>
      <w:bookmarkEnd w:id="1"/>
      <w:r>
        <w:rPr>
          <w:rFonts w:ascii="方正黑体简体" w:eastAsia="方正黑体简体" w:hAnsiTheme="minorEastAsia" w:hint="eastAsia"/>
          <w:sz w:val="28"/>
          <w:szCs w:val="28"/>
        </w:rPr>
        <w:lastRenderedPageBreak/>
        <w:t xml:space="preserve">    </w:t>
      </w:r>
      <w:r w:rsidR="008107C6" w:rsidRPr="008B320D">
        <w:rPr>
          <w:rFonts w:ascii="方正黑体简体" w:eastAsia="方正黑体简体" w:hAnsiTheme="minorEastAsia" w:hint="eastAsia"/>
          <w:sz w:val="28"/>
          <w:szCs w:val="28"/>
        </w:rPr>
        <w:t>一、</w:t>
      </w:r>
      <w:r w:rsidR="00D707E8" w:rsidRPr="008B320D">
        <w:rPr>
          <w:rFonts w:ascii="方正黑体简体" w:eastAsia="方正黑体简体" w:hAnsiTheme="minorEastAsia" w:hint="eastAsia"/>
          <w:sz w:val="28"/>
          <w:szCs w:val="28"/>
        </w:rPr>
        <w:t>收入支出决算总体情况说明</w:t>
      </w:r>
    </w:p>
    <w:p w:rsidR="00203E01" w:rsidRPr="008B320D" w:rsidRDefault="00203E01" w:rsidP="008B320D">
      <w:pPr>
        <w:adjustRightInd w:val="0"/>
        <w:snapToGrid w:val="0"/>
        <w:spacing w:line="600" w:lineRule="exact"/>
        <w:ind w:firstLineChars="200" w:firstLine="560"/>
        <w:rPr>
          <w:rFonts w:ascii="仿宋_GB2312" w:eastAsia="仿宋_GB2312" w:hAnsiTheme="minorEastAsia"/>
          <w:sz w:val="28"/>
          <w:szCs w:val="28"/>
        </w:rPr>
      </w:pPr>
      <w:r w:rsidRPr="008B320D">
        <w:rPr>
          <w:rFonts w:ascii="仿宋_GB2312" w:eastAsia="仿宋_GB2312" w:hAnsiTheme="minorEastAsia" w:hint="eastAsia"/>
          <w:sz w:val="28"/>
          <w:szCs w:val="28"/>
        </w:rPr>
        <w:t>本年度收入总计22,588.35万元，比上年增加了1</w:t>
      </w:r>
      <w:r w:rsidR="008B320D">
        <w:rPr>
          <w:rFonts w:ascii="仿宋_GB2312" w:eastAsia="仿宋_GB2312" w:hAnsiTheme="minorEastAsia" w:hint="eastAsia"/>
          <w:sz w:val="28"/>
          <w:szCs w:val="28"/>
        </w:rPr>
        <w:t>,</w:t>
      </w:r>
      <w:r w:rsidRPr="008B320D">
        <w:rPr>
          <w:rFonts w:ascii="仿宋_GB2312" w:eastAsia="仿宋_GB2312" w:hAnsiTheme="minorEastAsia" w:hint="eastAsia"/>
          <w:sz w:val="28"/>
          <w:szCs w:val="28"/>
        </w:rPr>
        <w:t>725.44万元，增幅8.</w:t>
      </w:r>
      <w:r w:rsidR="00911D2A" w:rsidRPr="008B320D">
        <w:rPr>
          <w:rFonts w:ascii="仿宋_GB2312" w:eastAsia="仿宋_GB2312" w:hAnsiTheme="minorEastAsia" w:hint="eastAsia"/>
          <w:sz w:val="28"/>
          <w:szCs w:val="28"/>
        </w:rPr>
        <w:t>3</w:t>
      </w:r>
      <w:r w:rsidRPr="008B320D">
        <w:rPr>
          <w:rFonts w:ascii="仿宋_GB2312" w:eastAsia="仿宋_GB2312" w:hAnsiTheme="minorEastAsia" w:hint="eastAsia"/>
          <w:sz w:val="28"/>
          <w:szCs w:val="28"/>
        </w:rPr>
        <w:t>%。本年度经费支出总计21,832.99万元,比上年增加了1,109.95万元，增幅5.</w:t>
      </w:r>
      <w:r w:rsidR="00911D2A" w:rsidRPr="008B320D">
        <w:rPr>
          <w:rFonts w:ascii="仿宋_GB2312" w:eastAsia="仿宋_GB2312" w:hAnsiTheme="minorEastAsia" w:hint="eastAsia"/>
          <w:sz w:val="28"/>
          <w:szCs w:val="28"/>
        </w:rPr>
        <w:t>4</w:t>
      </w:r>
      <w:r w:rsidRPr="008B320D">
        <w:rPr>
          <w:rFonts w:ascii="仿宋_GB2312" w:eastAsia="仿宋_GB2312" w:hAnsiTheme="minorEastAsia" w:hint="eastAsia"/>
          <w:sz w:val="28"/>
          <w:szCs w:val="28"/>
        </w:rPr>
        <w:t>%。学院通过大力压缩日常办公和实习实训设施设备的投入来保障日常运转和校区建设，截止2018年银行债务余额1.1亿元。</w:t>
      </w:r>
    </w:p>
    <w:p w:rsidR="00563C60" w:rsidRPr="008B320D" w:rsidRDefault="00106762" w:rsidP="008B320D">
      <w:pPr>
        <w:adjustRightInd w:val="0"/>
        <w:snapToGrid w:val="0"/>
        <w:spacing w:line="600" w:lineRule="exact"/>
        <w:rPr>
          <w:rFonts w:ascii="方正黑体简体" w:eastAsia="方正黑体简体" w:hAnsiTheme="minorEastAsia"/>
          <w:sz w:val="28"/>
          <w:szCs w:val="28"/>
        </w:rPr>
      </w:pPr>
      <w:r>
        <w:rPr>
          <w:rFonts w:ascii="方正黑体简体" w:eastAsia="方正黑体简体" w:hAnsiTheme="minorEastAsia" w:hint="eastAsia"/>
          <w:sz w:val="28"/>
          <w:szCs w:val="28"/>
        </w:rPr>
        <w:t xml:space="preserve">    </w:t>
      </w:r>
      <w:r w:rsidR="008107C6" w:rsidRPr="008B320D">
        <w:rPr>
          <w:rFonts w:ascii="方正黑体简体" w:eastAsia="方正黑体简体" w:hAnsiTheme="minorEastAsia" w:hint="eastAsia"/>
          <w:sz w:val="28"/>
          <w:szCs w:val="28"/>
        </w:rPr>
        <w:t>二、</w:t>
      </w:r>
      <w:r w:rsidR="00D707E8" w:rsidRPr="008B320D">
        <w:rPr>
          <w:rFonts w:ascii="方正黑体简体" w:eastAsia="方正黑体简体" w:hAnsiTheme="minorEastAsia" w:hint="eastAsia"/>
          <w:sz w:val="28"/>
          <w:szCs w:val="28"/>
        </w:rPr>
        <w:t>收入决算情况说明</w:t>
      </w:r>
    </w:p>
    <w:p w:rsidR="00563C60" w:rsidRPr="008B320D" w:rsidRDefault="007114CC" w:rsidP="008B320D">
      <w:pPr>
        <w:adjustRightInd w:val="0"/>
        <w:snapToGrid w:val="0"/>
        <w:spacing w:line="600" w:lineRule="exact"/>
        <w:ind w:firstLineChars="200" w:firstLine="560"/>
        <w:rPr>
          <w:rFonts w:ascii="仿宋_GB2312" w:eastAsia="仿宋_GB2312" w:hAnsiTheme="minorEastAsia"/>
          <w:sz w:val="28"/>
          <w:szCs w:val="28"/>
        </w:rPr>
      </w:pPr>
      <w:r w:rsidRPr="008B320D">
        <w:rPr>
          <w:rFonts w:ascii="仿宋_GB2312" w:eastAsia="仿宋_GB2312" w:hAnsiTheme="minorEastAsia" w:hint="eastAsia"/>
          <w:sz w:val="28"/>
          <w:szCs w:val="28"/>
        </w:rPr>
        <w:t>本</w:t>
      </w:r>
      <w:r w:rsidR="00203E01" w:rsidRPr="008B320D">
        <w:rPr>
          <w:rFonts w:ascii="仿宋_GB2312" w:eastAsia="仿宋_GB2312" w:hAnsiTheme="minorEastAsia" w:hint="eastAsia"/>
          <w:sz w:val="28"/>
          <w:szCs w:val="28"/>
        </w:rPr>
        <w:t>年度收入总计22,588.35万元，其中：财政拨款13,457.15万元，占59.</w:t>
      </w:r>
      <w:r w:rsidR="00911D2A" w:rsidRPr="008B320D">
        <w:rPr>
          <w:rFonts w:ascii="仿宋_GB2312" w:eastAsia="仿宋_GB2312" w:hAnsiTheme="minorEastAsia" w:hint="eastAsia"/>
          <w:sz w:val="28"/>
          <w:szCs w:val="28"/>
        </w:rPr>
        <w:t>6</w:t>
      </w:r>
      <w:r w:rsidR="00203E01" w:rsidRPr="008B320D">
        <w:rPr>
          <w:rFonts w:ascii="仿宋_GB2312" w:eastAsia="仿宋_GB2312" w:hAnsiTheme="minorEastAsia" w:hint="eastAsia"/>
          <w:sz w:val="28"/>
          <w:szCs w:val="28"/>
        </w:rPr>
        <w:t>%</w:t>
      </w:r>
      <w:r w:rsidR="008B320D">
        <w:rPr>
          <w:rFonts w:ascii="仿宋_GB2312" w:eastAsia="仿宋_GB2312" w:hAnsiTheme="minorEastAsia" w:hint="eastAsia"/>
          <w:sz w:val="28"/>
          <w:szCs w:val="28"/>
        </w:rPr>
        <w:t>; 上级补助收入0万元；</w:t>
      </w:r>
      <w:r w:rsidR="00203E01" w:rsidRPr="008B320D">
        <w:rPr>
          <w:rFonts w:ascii="仿宋_GB2312" w:eastAsia="仿宋_GB2312" w:hAnsiTheme="minorEastAsia" w:hint="eastAsia"/>
          <w:sz w:val="28"/>
          <w:szCs w:val="28"/>
        </w:rPr>
        <w:t>事业收入</w:t>
      </w:r>
      <w:r w:rsidR="007574B3" w:rsidRPr="008B320D">
        <w:rPr>
          <w:rFonts w:ascii="仿宋_GB2312" w:eastAsia="仿宋_GB2312" w:hAnsiTheme="minorEastAsia" w:hint="eastAsia"/>
          <w:sz w:val="28"/>
          <w:szCs w:val="28"/>
        </w:rPr>
        <w:t>6</w:t>
      </w:r>
      <w:r w:rsidR="007574B3" w:rsidRPr="008B320D">
        <w:rPr>
          <w:rFonts w:ascii="仿宋_GB2312" w:eastAsia="仿宋_GB2312" w:hAnsiTheme="minorEastAsia"/>
          <w:sz w:val="28"/>
          <w:szCs w:val="28"/>
        </w:rPr>
        <w:t>,</w:t>
      </w:r>
      <w:r w:rsidR="007574B3" w:rsidRPr="008B320D">
        <w:rPr>
          <w:rFonts w:ascii="仿宋_GB2312" w:eastAsia="仿宋_GB2312" w:hAnsiTheme="minorEastAsia" w:hint="eastAsia"/>
          <w:sz w:val="28"/>
          <w:szCs w:val="28"/>
        </w:rPr>
        <w:t>526.18</w:t>
      </w:r>
      <w:r w:rsidR="00203E01" w:rsidRPr="008B320D">
        <w:rPr>
          <w:rFonts w:ascii="仿宋_GB2312" w:eastAsia="仿宋_GB2312" w:hAnsiTheme="minorEastAsia" w:hint="eastAsia"/>
          <w:sz w:val="28"/>
          <w:szCs w:val="28"/>
        </w:rPr>
        <w:t>万元，占</w:t>
      </w:r>
      <w:r w:rsidR="007574B3" w:rsidRPr="008B320D">
        <w:rPr>
          <w:rFonts w:ascii="仿宋_GB2312" w:eastAsia="仿宋_GB2312" w:hAnsiTheme="minorEastAsia"/>
          <w:sz w:val="28"/>
          <w:szCs w:val="28"/>
        </w:rPr>
        <w:t>28.</w:t>
      </w:r>
      <w:r w:rsidR="00911D2A" w:rsidRPr="008B320D">
        <w:rPr>
          <w:rFonts w:ascii="仿宋_GB2312" w:eastAsia="仿宋_GB2312" w:hAnsiTheme="minorEastAsia" w:hint="eastAsia"/>
          <w:sz w:val="28"/>
          <w:szCs w:val="28"/>
        </w:rPr>
        <w:t>9</w:t>
      </w:r>
      <w:r w:rsidR="00203E01" w:rsidRPr="008B320D">
        <w:rPr>
          <w:rFonts w:ascii="仿宋_GB2312" w:eastAsia="仿宋_GB2312" w:hAnsiTheme="minorEastAsia" w:hint="eastAsia"/>
          <w:sz w:val="28"/>
          <w:szCs w:val="28"/>
        </w:rPr>
        <w:t>%</w:t>
      </w:r>
      <w:r w:rsidR="008B320D">
        <w:rPr>
          <w:rFonts w:ascii="仿宋_GB2312" w:eastAsia="仿宋_GB2312" w:hAnsiTheme="minorEastAsia" w:hint="eastAsia"/>
          <w:sz w:val="28"/>
          <w:szCs w:val="28"/>
        </w:rPr>
        <w:t>；</w:t>
      </w:r>
      <w:r w:rsidR="00203E01" w:rsidRPr="008B320D">
        <w:rPr>
          <w:rFonts w:ascii="仿宋_GB2312" w:eastAsia="仿宋_GB2312" w:hAnsiTheme="minorEastAsia" w:hint="eastAsia"/>
          <w:sz w:val="28"/>
          <w:szCs w:val="28"/>
        </w:rPr>
        <w:t>经营收入570.45万元，占2.</w:t>
      </w:r>
      <w:r w:rsidR="00911D2A" w:rsidRPr="008B320D">
        <w:rPr>
          <w:rFonts w:ascii="仿宋_GB2312" w:eastAsia="仿宋_GB2312" w:hAnsiTheme="minorEastAsia" w:hint="eastAsia"/>
          <w:sz w:val="28"/>
          <w:szCs w:val="28"/>
        </w:rPr>
        <w:t>5</w:t>
      </w:r>
      <w:r w:rsidR="00203E01" w:rsidRPr="008B320D">
        <w:rPr>
          <w:rFonts w:ascii="仿宋_GB2312" w:eastAsia="仿宋_GB2312" w:hAnsiTheme="minorEastAsia" w:hint="eastAsia"/>
          <w:sz w:val="28"/>
          <w:szCs w:val="28"/>
        </w:rPr>
        <w:t>%</w:t>
      </w:r>
      <w:r w:rsidR="008B320D">
        <w:rPr>
          <w:rFonts w:ascii="仿宋_GB2312" w:eastAsia="仿宋_GB2312" w:hAnsiTheme="minorEastAsia" w:hint="eastAsia"/>
          <w:sz w:val="28"/>
          <w:szCs w:val="28"/>
        </w:rPr>
        <w:t>；</w:t>
      </w:r>
      <w:r w:rsidR="00203E01" w:rsidRPr="008B320D">
        <w:rPr>
          <w:rFonts w:ascii="仿宋_GB2312" w:eastAsia="仿宋_GB2312" w:hAnsiTheme="minorEastAsia" w:hint="eastAsia"/>
          <w:sz w:val="28"/>
          <w:szCs w:val="28"/>
        </w:rPr>
        <w:t>附属单位上缴收入54万元，占0.2%</w:t>
      </w:r>
      <w:r w:rsidR="008B320D">
        <w:rPr>
          <w:rFonts w:ascii="仿宋_GB2312" w:eastAsia="仿宋_GB2312" w:hAnsiTheme="minorEastAsia" w:hint="eastAsia"/>
          <w:sz w:val="28"/>
          <w:szCs w:val="28"/>
        </w:rPr>
        <w:t>；</w:t>
      </w:r>
      <w:r w:rsidR="00203E01" w:rsidRPr="008B320D">
        <w:rPr>
          <w:rFonts w:ascii="仿宋_GB2312" w:eastAsia="仿宋_GB2312" w:hAnsiTheme="minorEastAsia" w:hint="eastAsia"/>
          <w:sz w:val="28"/>
          <w:szCs w:val="28"/>
        </w:rPr>
        <w:t>其他收入</w:t>
      </w:r>
      <w:r w:rsidR="007574B3" w:rsidRPr="008B320D">
        <w:rPr>
          <w:rFonts w:ascii="仿宋_GB2312" w:eastAsia="仿宋_GB2312" w:hAnsiTheme="minorEastAsia" w:hint="eastAsia"/>
          <w:sz w:val="28"/>
          <w:szCs w:val="28"/>
        </w:rPr>
        <w:t>1</w:t>
      </w:r>
      <w:r w:rsidR="007574B3" w:rsidRPr="008B320D">
        <w:rPr>
          <w:rFonts w:ascii="仿宋_GB2312" w:eastAsia="仿宋_GB2312" w:hAnsiTheme="minorEastAsia"/>
          <w:sz w:val="28"/>
          <w:szCs w:val="28"/>
        </w:rPr>
        <w:t>,</w:t>
      </w:r>
      <w:r w:rsidR="007574B3" w:rsidRPr="008B320D">
        <w:rPr>
          <w:rFonts w:ascii="仿宋_GB2312" w:eastAsia="仿宋_GB2312" w:hAnsiTheme="minorEastAsia" w:hint="eastAsia"/>
          <w:sz w:val="28"/>
          <w:szCs w:val="28"/>
        </w:rPr>
        <w:t>980.57</w:t>
      </w:r>
      <w:r w:rsidR="00203E01" w:rsidRPr="008B320D">
        <w:rPr>
          <w:rFonts w:ascii="仿宋_GB2312" w:eastAsia="仿宋_GB2312" w:hAnsiTheme="minorEastAsia" w:hint="eastAsia"/>
          <w:sz w:val="28"/>
          <w:szCs w:val="28"/>
        </w:rPr>
        <w:t>万元，占</w:t>
      </w:r>
      <w:r w:rsidR="007574B3" w:rsidRPr="008B320D">
        <w:rPr>
          <w:rFonts w:ascii="仿宋_GB2312" w:eastAsia="仿宋_GB2312" w:hAnsiTheme="minorEastAsia"/>
          <w:sz w:val="28"/>
          <w:szCs w:val="28"/>
        </w:rPr>
        <w:t>8.</w:t>
      </w:r>
      <w:r w:rsidR="00911D2A" w:rsidRPr="008B320D">
        <w:rPr>
          <w:rFonts w:ascii="仿宋_GB2312" w:eastAsia="仿宋_GB2312" w:hAnsiTheme="minorEastAsia" w:hint="eastAsia"/>
          <w:sz w:val="28"/>
          <w:szCs w:val="28"/>
        </w:rPr>
        <w:t>8</w:t>
      </w:r>
      <w:r w:rsidR="00203E01" w:rsidRPr="008B320D">
        <w:rPr>
          <w:rFonts w:ascii="仿宋_GB2312" w:eastAsia="仿宋_GB2312" w:hAnsiTheme="minorEastAsia" w:hint="eastAsia"/>
          <w:sz w:val="28"/>
          <w:szCs w:val="28"/>
        </w:rPr>
        <w:t>%。</w:t>
      </w:r>
    </w:p>
    <w:p w:rsidR="00563C60" w:rsidRPr="00106762" w:rsidRDefault="00106762" w:rsidP="00106762">
      <w:pPr>
        <w:adjustRightInd w:val="0"/>
        <w:snapToGrid w:val="0"/>
        <w:spacing w:line="600" w:lineRule="exact"/>
        <w:rPr>
          <w:rFonts w:ascii="方正黑体简体" w:eastAsia="方正黑体简体" w:hAnsiTheme="minorEastAsia"/>
          <w:sz w:val="28"/>
          <w:szCs w:val="28"/>
        </w:rPr>
      </w:pPr>
      <w:r>
        <w:rPr>
          <w:rFonts w:ascii="方正黑体简体" w:eastAsia="方正黑体简体" w:hAnsiTheme="minorEastAsia" w:hint="eastAsia"/>
          <w:sz w:val="28"/>
          <w:szCs w:val="28"/>
        </w:rPr>
        <w:t xml:space="preserve">    </w:t>
      </w:r>
      <w:r w:rsidR="008107C6" w:rsidRPr="00106762">
        <w:rPr>
          <w:rFonts w:ascii="方正黑体简体" w:eastAsia="方正黑体简体" w:hAnsiTheme="minorEastAsia" w:hint="eastAsia"/>
          <w:sz w:val="28"/>
          <w:szCs w:val="28"/>
        </w:rPr>
        <w:t>三、</w:t>
      </w:r>
      <w:r w:rsidR="00D707E8" w:rsidRPr="00106762">
        <w:rPr>
          <w:rFonts w:ascii="方正黑体简体" w:eastAsia="方正黑体简体" w:hAnsiTheme="minorEastAsia" w:hint="eastAsia"/>
          <w:sz w:val="28"/>
          <w:szCs w:val="28"/>
        </w:rPr>
        <w:t>支出决算情况说明</w:t>
      </w:r>
    </w:p>
    <w:p w:rsidR="00203E01" w:rsidRPr="009E52B8" w:rsidRDefault="00203E01" w:rsidP="00106762">
      <w:pPr>
        <w:adjustRightInd w:val="0"/>
        <w:snapToGrid w:val="0"/>
        <w:spacing w:line="600" w:lineRule="exact"/>
        <w:ind w:firstLineChars="200" w:firstLine="560"/>
        <w:rPr>
          <w:rFonts w:ascii="仿宋_GB2312" w:eastAsia="仿宋_GB2312" w:hAnsiTheme="minorEastAsia"/>
          <w:sz w:val="28"/>
          <w:szCs w:val="28"/>
        </w:rPr>
      </w:pPr>
      <w:r w:rsidRPr="00106762">
        <w:rPr>
          <w:rFonts w:ascii="仿宋_GB2312" w:eastAsia="仿宋_GB2312" w:hAnsiTheme="minorEastAsia" w:hint="eastAsia"/>
          <w:sz w:val="28"/>
          <w:szCs w:val="28"/>
        </w:rPr>
        <w:t>本年度经费支出总计21,832.99万元，其中：</w:t>
      </w:r>
      <w:r w:rsidR="00106762">
        <w:rPr>
          <w:rFonts w:ascii="仿宋_GB2312" w:eastAsia="仿宋_GB2312" w:hAnsiTheme="minorEastAsia" w:hint="eastAsia"/>
          <w:sz w:val="28"/>
          <w:szCs w:val="28"/>
        </w:rPr>
        <w:t>基本</w:t>
      </w:r>
      <w:r w:rsidRPr="00106762">
        <w:rPr>
          <w:rFonts w:ascii="仿宋_GB2312" w:eastAsia="仿宋_GB2312" w:hAnsiTheme="minorEastAsia" w:hint="eastAsia"/>
          <w:sz w:val="28"/>
          <w:szCs w:val="28"/>
        </w:rPr>
        <w:t>支出</w:t>
      </w:r>
      <w:r w:rsidR="00106762">
        <w:rPr>
          <w:rFonts w:ascii="仿宋_GB2312" w:eastAsia="仿宋_GB2312" w:hAnsiTheme="minorEastAsia" w:hint="eastAsia"/>
          <w:sz w:val="28"/>
          <w:szCs w:val="28"/>
        </w:rPr>
        <w:t>17</w:t>
      </w:r>
      <w:r w:rsidRPr="00106762">
        <w:rPr>
          <w:rFonts w:ascii="仿宋_GB2312" w:eastAsia="仿宋_GB2312" w:hAnsiTheme="minorEastAsia" w:hint="eastAsia"/>
          <w:sz w:val="28"/>
          <w:szCs w:val="28"/>
        </w:rPr>
        <w:t>,</w:t>
      </w:r>
      <w:r w:rsidR="00106762">
        <w:rPr>
          <w:rFonts w:ascii="仿宋_GB2312" w:eastAsia="仿宋_GB2312" w:hAnsiTheme="minorEastAsia" w:hint="eastAsia"/>
          <w:sz w:val="28"/>
          <w:szCs w:val="28"/>
        </w:rPr>
        <w:t>957.74</w:t>
      </w:r>
      <w:r w:rsidRPr="00106762">
        <w:rPr>
          <w:rFonts w:ascii="仿宋_GB2312" w:eastAsia="仿宋_GB2312" w:hAnsiTheme="minorEastAsia" w:hint="eastAsia"/>
          <w:sz w:val="28"/>
          <w:szCs w:val="28"/>
        </w:rPr>
        <w:t>万元，占</w:t>
      </w:r>
      <w:r w:rsidR="00106762">
        <w:rPr>
          <w:rFonts w:ascii="仿宋_GB2312" w:eastAsia="仿宋_GB2312" w:hAnsiTheme="minorEastAsia" w:hint="eastAsia"/>
          <w:sz w:val="28"/>
          <w:szCs w:val="28"/>
        </w:rPr>
        <w:t>82.25</w:t>
      </w:r>
      <w:r w:rsidRPr="00106762">
        <w:rPr>
          <w:rFonts w:ascii="仿宋_GB2312" w:eastAsia="仿宋_GB2312" w:hAnsiTheme="minorEastAsia" w:hint="eastAsia"/>
          <w:sz w:val="28"/>
          <w:szCs w:val="28"/>
        </w:rPr>
        <w:t>%</w:t>
      </w:r>
      <w:r w:rsidR="00106762">
        <w:rPr>
          <w:rFonts w:ascii="仿宋_GB2312" w:eastAsia="仿宋_GB2312" w:hAnsiTheme="minorEastAsia" w:hint="eastAsia"/>
          <w:sz w:val="28"/>
          <w:szCs w:val="28"/>
        </w:rPr>
        <w:t>；项目</w:t>
      </w:r>
      <w:r w:rsidRPr="00106762">
        <w:rPr>
          <w:rFonts w:ascii="仿宋_GB2312" w:eastAsia="仿宋_GB2312" w:hAnsiTheme="minorEastAsia" w:hint="eastAsia"/>
          <w:sz w:val="28"/>
          <w:szCs w:val="28"/>
        </w:rPr>
        <w:t>支出</w:t>
      </w:r>
      <w:r w:rsidR="00106762">
        <w:rPr>
          <w:rFonts w:ascii="仿宋_GB2312" w:eastAsia="仿宋_GB2312" w:hAnsiTheme="minorEastAsia" w:hint="eastAsia"/>
          <w:sz w:val="28"/>
          <w:szCs w:val="28"/>
        </w:rPr>
        <w:t>3,304.80</w:t>
      </w:r>
      <w:r w:rsidRPr="00106762">
        <w:rPr>
          <w:rFonts w:ascii="仿宋_GB2312" w:eastAsia="仿宋_GB2312" w:hAnsiTheme="minorEastAsia" w:hint="eastAsia"/>
          <w:sz w:val="28"/>
          <w:szCs w:val="28"/>
        </w:rPr>
        <w:t>万元，占</w:t>
      </w:r>
      <w:r w:rsidR="00106762">
        <w:rPr>
          <w:rFonts w:ascii="仿宋_GB2312" w:eastAsia="仿宋_GB2312" w:hAnsiTheme="minorEastAsia" w:hint="eastAsia"/>
          <w:sz w:val="28"/>
          <w:szCs w:val="28"/>
        </w:rPr>
        <w:t>15.14</w:t>
      </w:r>
      <w:r w:rsidRPr="00106762">
        <w:rPr>
          <w:rFonts w:ascii="仿宋_GB2312" w:eastAsia="仿宋_GB2312" w:hAnsiTheme="minorEastAsia" w:hint="eastAsia"/>
          <w:sz w:val="28"/>
          <w:szCs w:val="28"/>
        </w:rPr>
        <w:t>%</w:t>
      </w:r>
      <w:r w:rsidR="00106762">
        <w:rPr>
          <w:rFonts w:ascii="仿宋_GB2312" w:eastAsia="仿宋_GB2312" w:hAnsiTheme="minorEastAsia" w:hint="eastAsia"/>
          <w:sz w:val="28"/>
          <w:szCs w:val="28"/>
        </w:rPr>
        <w:t>；上缴上级支出0万元；经营支出570.45</w:t>
      </w:r>
      <w:r w:rsidRPr="00106762">
        <w:rPr>
          <w:rFonts w:ascii="仿宋_GB2312" w:eastAsia="仿宋_GB2312" w:hAnsiTheme="minorEastAsia" w:hint="eastAsia"/>
          <w:sz w:val="28"/>
          <w:szCs w:val="28"/>
        </w:rPr>
        <w:t>万元，占</w:t>
      </w:r>
      <w:r w:rsidR="00106762">
        <w:rPr>
          <w:rFonts w:ascii="仿宋_GB2312" w:eastAsia="仿宋_GB2312" w:hAnsiTheme="minorEastAsia" w:hint="eastAsia"/>
          <w:sz w:val="28"/>
          <w:szCs w:val="28"/>
        </w:rPr>
        <w:t>2.61</w:t>
      </w:r>
      <w:r w:rsidRPr="00106762">
        <w:rPr>
          <w:rFonts w:ascii="仿宋_GB2312" w:eastAsia="仿宋_GB2312" w:hAnsiTheme="minorEastAsia" w:hint="eastAsia"/>
          <w:sz w:val="28"/>
          <w:szCs w:val="28"/>
        </w:rPr>
        <w:t>%</w:t>
      </w:r>
      <w:r w:rsidR="009E52B8">
        <w:rPr>
          <w:rFonts w:ascii="仿宋_GB2312" w:eastAsia="仿宋_GB2312" w:hAnsiTheme="minorEastAsia" w:hint="eastAsia"/>
          <w:sz w:val="28"/>
          <w:szCs w:val="28"/>
        </w:rPr>
        <w:t>;对附属单位补助支出0万元。</w:t>
      </w:r>
    </w:p>
    <w:p w:rsidR="00563C60" w:rsidRPr="00AF0BF4" w:rsidRDefault="00AF0BF4" w:rsidP="00AF0BF4">
      <w:pPr>
        <w:adjustRightInd w:val="0"/>
        <w:snapToGrid w:val="0"/>
        <w:spacing w:line="600" w:lineRule="exact"/>
        <w:rPr>
          <w:rFonts w:ascii="方正黑体简体" w:eastAsia="方正黑体简体" w:hAnsiTheme="minorEastAsia"/>
          <w:sz w:val="28"/>
          <w:szCs w:val="28"/>
        </w:rPr>
      </w:pPr>
      <w:r>
        <w:rPr>
          <w:rFonts w:ascii="方正黑体简体" w:eastAsia="方正黑体简体" w:hAnsiTheme="minorEastAsia" w:hint="eastAsia"/>
          <w:sz w:val="28"/>
          <w:szCs w:val="28"/>
        </w:rPr>
        <w:t xml:space="preserve">    </w:t>
      </w:r>
      <w:r w:rsidR="008107C6" w:rsidRPr="00AF0BF4">
        <w:rPr>
          <w:rFonts w:ascii="方正黑体简体" w:eastAsia="方正黑体简体" w:hAnsiTheme="minorEastAsia" w:hint="eastAsia"/>
          <w:sz w:val="28"/>
          <w:szCs w:val="28"/>
        </w:rPr>
        <w:t>四、</w:t>
      </w:r>
      <w:r w:rsidR="00D707E8" w:rsidRPr="00AF0BF4">
        <w:rPr>
          <w:rFonts w:ascii="方正黑体简体" w:eastAsia="方正黑体简体" w:hAnsiTheme="minorEastAsia" w:hint="eastAsia"/>
          <w:sz w:val="28"/>
          <w:szCs w:val="28"/>
        </w:rPr>
        <w:t>财政拨款收入支出决算总体情况说明</w:t>
      </w:r>
    </w:p>
    <w:p w:rsidR="00203E01" w:rsidRPr="00AF0BF4" w:rsidRDefault="00203E01" w:rsidP="00AF0BF4">
      <w:pPr>
        <w:adjustRightInd w:val="0"/>
        <w:snapToGrid w:val="0"/>
        <w:spacing w:line="600" w:lineRule="exact"/>
        <w:ind w:firstLineChars="200" w:firstLine="560"/>
        <w:rPr>
          <w:rFonts w:ascii="仿宋_GB2312" w:eastAsia="仿宋_GB2312" w:hAnsiTheme="minorEastAsia"/>
          <w:sz w:val="28"/>
          <w:szCs w:val="28"/>
        </w:rPr>
      </w:pPr>
      <w:r w:rsidRPr="00AF0BF4">
        <w:rPr>
          <w:rFonts w:ascii="仿宋_GB2312" w:eastAsia="仿宋_GB2312" w:hAnsiTheme="minorEastAsia" w:hint="eastAsia"/>
          <w:sz w:val="28"/>
          <w:szCs w:val="28"/>
        </w:rPr>
        <w:t>2018年度财政拨款收入13,457.15万元，比上年增加了359.75万元，财政拨款支出13,137.94万元，比上年增加了359.75元。</w:t>
      </w:r>
      <w:r w:rsidR="00A95E56">
        <w:rPr>
          <w:rFonts w:ascii="仿宋_GB2312" w:eastAsia="仿宋_GB2312" w:hAnsiTheme="minorEastAsia" w:hint="eastAsia"/>
          <w:sz w:val="28"/>
          <w:szCs w:val="28"/>
        </w:rPr>
        <w:t>主要是因为</w:t>
      </w:r>
      <w:r w:rsidR="00B629DE">
        <w:rPr>
          <w:rFonts w:ascii="仿宋_GB2312" w:eastAsia="仿宋_GB2312" w:hAnsiTheme="minorEastAsia" w:hint="eastAsia"/>
          <w:sz w:val="28"/>
          <w:szCs w:val="28"/>
        </w:rPr>
        <w:t>学生人数</w:t>
      </w:r>
      <w:r w:rsidR="00A95E56">
        <w:rPr>
          <w:rFonts w:ascii="仿宋_GB2312" w:eastAsia="仿宋_GB2312" w:hAnsiTheme="minorEastAsia" w:hint="eastAsia"/>
          <w:sz w:val="28"/>
          <w:szCs w:val="28"/>
        </w:rPr>
        <w:t>增加</w:t>
      </w:r>
      <w:r w:rsidR="00B629DE">
        <w:rPr>
          <w:rFonts w:ascii="仿宋_GB2312" w:eastAsia="仿宋_GB2312" w:hAnsiTheme="minorEastAsia" w:hint="eastAsia"/>
          <w:sz w:val="28"/>
          <w:szCs w:val="28"/>
        </w:rPr>
        <w:t>导致</w:t>
      </w:r>
      <w:r w:rsidR="00A95E56">
        <w:rPr>
          <w:rFonts w:ascii="仿宋_GB2312" w:eastAsia="仿宋_GB2312" w:hAnsiTheme="minorEastAsia" w:hint="eastAsia"/>
          <w:sz w:val="28"/>
          <w:szCs w:val="28"/>
        </w:rPr>
        <w:t>生均拨款</w:t>
      </w:r>
      <w:r w:rsidR="00B629DE">
        <w:rPr>
          <w:rFonts w:ascii="仿宋_GB2312" w:eastAsia="仿宋_GB2312" w:hAnsiTheme="minorEastAsia" w:hint="eastAsia"/>
          <w:sz w:val="28"/>
          <w:szCs w:val="28"/>
        </w:rPr>
        <w:t>的增加</w:t>
      </w:r>
      <w:r w:rsidR="00A95E56">
        <w:rPr>
          <w:rFonts w:ascii="仿宋_GB2312" w:eastAsia="仿宋_GB2312" w:hAnsiTheme="minorEastAsia" w:hint="eastAsia"/>
          <w:sz w:val="28"/>
          <w:szCs w:val="28"/>
        </w:rPr>
        <w:t>。</w:t>
      </w:r>
    </w:p>
    <w:p w:rsidR="00D707E8" w:rsidRPr="00181BB0" w:rsidRDefault="008107C6" w:rsidP="007230E4">
      <w:pPr>
        <w:adjustRightInd w:val="0"/>
        <w:snapToGrid w:val="0"/>
        <w:spacing w:line="600" w:lineRule="exact"/>
        <w:rPr>
          <w:rFonts w:ascii="方正黑体简体" w:eastAsia="方正黑体简体" w:hAnsiTheme="minorEastAsia"/>
          <w:sz w:val="28"/>
          <w:szCs w:val="28"/>
        </w:rPr>
      </w:pPr>
      <w:r w:rsidRPr="00EE7DB3">
        <w:rPr>
          <w:rFonts w:asciiTheme="minorEastAsia" w:hAnsiTheme="minorEastAsia" w:hint="eastAsia"/>
          <w:sz w:val="24"/>
          <w:szCs w:val="24"/>
        </w:rPr>
        <w:t xml:space="preserve">   </w:t>
      </w:r>
      <w:r w:rsidRPr="00181BB0">
        <w:rPr>
          <w:rFonts w:ascii="方正黑体简体" w:eastAsia="方正黑体简体" w:hAnsiTheme="minorEastAsia" w:hint="eastAsia"/>
          <w:sz w:val="28"/>
          <w:szCs w:val="28"/>
        </w:rPr>
        <w:t xml:space="preserve"> 五、</w:t>
      </w:r>
      <w:r w:rsidR="00D707E8" w:rsidRPr="00181BB0">
        <w:rPr>
          <w:rFonts w:ascii="方正黑体简体" w:eastAsia="方正黑体简体" w:hAnsiTheme="minorEastAsia" w:hint="eastAsia"/>
          <w:sz w:val="28"/>
          <w:szCs w:val="28"/>
        </w:rPr>
        <w:t>一般公共预算财政拨款支出决算情况说明</w:t>
      </w:r>
    </w:p>
    <w:p w:rsidR="00907462" w:rsidRPr="00692409" w:rsidRDefault="008107C6" w:rsidP="00692409">
      <w:pPr>
        <w:pStyle w:val="Default"/>
        <w:adjustRightInd/>
        <w:spacing w:line="580" w:lineRule="exact"/>
        <w:ind w:firstLineChars="200" w:firstLine="480"/>
        <w:jc w:val="both"/>
        <w:rPr>
          <w:rFonts w:ascii="楷体_GB2312" w:eastAsia="楷体_GB2312" w:hAnsi="Times New Roman" w:cs="Times New Roman"/>
          <w:b/>
          <w:bCs/>
          <w:color w:val="auto"/>
          <w:kern w:val="2"/>
          <w:sz w:val="28"/>
          <w:szCs w:val="28"/>
        </w:rPr>
      </w:pPr>
      <w:r w:rsidRPr="00EE7DB3">
        <w:rPr>
          <w:rFonts w:asciiTheme="minorEastAsia" w:hAnsiTheme="minorEastAsia" w:hint="eastAsia"/>
        </w:rPr>
        <w:t xml:space="preserve"> </w:t>
      </w:r>
      <w:r w:rsidR="00907462" w:rsidRPr="00692409">
        <w:rPr>
          <w:rFonts w:ascii="楷体_GB2312" w:eastAsia="楷体_GB2312" w:hAnsi="Times New Roman" w:cs="Times New Roman"/>
          <w:b/>
          <w:bCs/>
          <w:color w:val="auto"/>
          <w:kern w:val="2"/>
          <w:sz w:val="28"/>
          <w:szCs w:val="28"/>
        </w:rPr>
        <w:t>(</w:t>
      </w:r>
      <w:r w:rsidR="00203E01" w:rsidRPr="00692409">
        <w:rPr>
          <w:rFonts w:ascii="楷体_GB2312" w:eastAsia="楷体_GB2312" w:hAnsi="Times New Roman" w:cs="Times New Roman" w:hint="eastAsia"/>
          <w:b/>
          <w:bCs/>
          <w:color w:val="auto"/>
          <w:kern w:val="2"/>
          <w:sz w:val="28"/>
          <w:szCs w:val="28"/>
        </w:rPr>
        <w:t>一）</w:t>
      </w:r>
      <w:r w:rsidR="00907462" w:rsidRPr="00692409">
        <w:rPr>
          <w:rFonts w:ascii="楷体_GB2312" w:eastAsia="楷体_GB2312" w:hAnsi="Times New Roman" w:cs="Times New Roman" w:hint="eastAsia"/>
          <w:b/>
          <w:bCs/>
          <w:color w:val="auto"/>
          <w:kern w:val="2"/>
          <w:sz w:val="28"/>
          <w:szCs w:val="28"/>
        </w:rPr>
        <w:t>财政拨款支出</w:t>
      </w:r>
      <w:r w:rsidR="0096383E" w:rsidRPr="00692409">
        <w:rPr>
          <w:rFonts w:ascii="楷体_GB2312" w:eastAsia="楷体_GB2312" w:hAnsi="Times New Roman" w:cs="Times New Roman" w:hint="eastAsia"/>
          <w:b/>
          <w:bCs/>
          <w:color w:val="auto"/>
          <w:kern w:val="2"/>
          <w:sz w:val="28"/>
          <w:szCs w:val="28"/>
        </w:rPr>
        <w:t>决算总体情况</w:t>
      </w:r>
    </w:p>
    <w:p w:rsidR="00203E01" w:rsidRPr="00181BB0" w:rsidRDefault="0096383E" w:rsidP="00203E01">
      <w:pPr>
        <w:tabs>
          <w:tab w:val="left" w:pos="851"/>
        </w:tabs>
        <w:adjustRightInd w:val="0"/>
        <w:snapToGrid w:val="0"/>
        <w:spacing w:line="600" w:lineRule="exact"/>
        <w:rPr>
          <w:rFonts w:ascii="仿宋_GB2312" w:eastAsia="仿宋_GB2312" w:hAnsiTheme="minorEastAsia"/>
          <w:sz w:val="28"/>
          <w:szCs w:val="28"/>
        </w:rPr>
      </w:pPr>
      <w:r w:rsidRPr="00181BB0">
        <w:rPr>
          <w:rFonts w:ascii="仿宋_GB2312" w:eastAsia="仿宋_GB2312" w:hAnsiTheme="minorEastAsia" w:hint="eastAsia"/>
          <w:sz w:val="28"/>
          <w:szCs w:val="28"/>
        </w:rPr>
        <w:t xml:space="preserve">    </w:t>
      </w:r>
      <w:r w:rsidR="00203E01" w:rsidRPr="00181BB0">
        <w:rPr>
          <w:rFonts w:ascii="仿宋_GB2312" w:eastAsia="仿宋_GB2312" w:hAnsiTheme="minorEastAsia" w:hint="eastAsia"/>
          <w:sz w:val="28"/>
          <w:szCs w:val="28"/>
        </w:rPr>
        <w:t>2018年度财政拨款支出</w:t>
      </w:r>
      <w:r w:rsidR="00360759" w:rsidRPr="00181BB0">
        <w:rPr>
          <w:rFonts w:ascii="仿宋_GB2312" w:eastAsia="仿宋_GB2312" w:hAnsiTheme="minorEastAsia" w:hint="eastAsia"/>
          <w:sz w:val="28"/>
          <w:szCs w:val="28"/>
        </w:rPr>
        <w:t>13,137.94</w:t>
      </w:r>
      <w:r w:rsidR="00203E01" w:rsidRPr="00181BB0">
        <w:rPr>
          <w:rFonts w:ascii="仿宋_GB2312" w:eastAsia="仿宋_GB2312" w:hAnsiTheme="minorEastAsia" w:hint="eastAsia"/>
          <w:sz w:val="28"/>
          <w:szCs w:val="28"/>
        </w:rPr>
        <w:t>万元，占本年支出的</w:t>
      </w:r>
      <w:r w:rsidR="00360759" w:rsidRPr="00181BB0">
        <w:rPr>
          <w:rFonts w:ascii="仿宋_GB2312" w:eastAsia="仿宋_GB2312" w:hAnsiTheme="minorEastAsia"/>
          <w:sz w:val="28"/>
          <w:szCs w:val="28"/>
        </w:rPr>
        <w:t>60.</w:t>
      </w:r>
      <w:r w:rsidR="00911D2A" w:rsidRPr="00181BB0">
        <w:rPr>
          <w:rFonts w:ascii="仿宋_GB2312" w:eastAsia="仿宋_GB2312" w:hAnsiTheme="minorEastAsia" w:hint="eastAsia"/>
          <w:sz w:val="28"/>
          <w:szCs w:val="28"/>
        </w:rPr>
        <w:t>2</w:t>
      </w:r>
      <w:r w:rsidR="00203E01" w:rsidRPr="00181BB0">
        <w:rPr>
          <w:rFonts w:ascii="仿宋_GB2312" w:eastAsia="仿宋_GB2312" w:hAnsiTheme="minorEastAsia" w:hint="eastAsia"/>
          <w:sz w:val="28"/>
          <w:szCs w:val="28"/>
        </w:rPr>
        <w:t>%，</w:t>
      </w:r>
      <w:r w:rsidR="00A95E56">
        <w:rPr>
          <w:rFonts w:ascii="仿宋_GB2312" w:eastAsia="仿宋_GB2312" w:hAnsiTheme="minorEastAsia" w:hint="eastAsia"/>
          <w:sz w:val="28"/>
          <w:szCs w:val="28"/>
        </w:rPr>
        <w:t>与</w:t>
      </w:r>
      <w:r w:rsidR="00203E01" w:rsidRPr="00181BB0">
        <w:rPr>
          <w:rFonts w:ascii="仿宋_GB2312" w:eastAsia="仿宋_GB2312" w:hAnsiTheme="minorEastAsia" w:hint="eastAsia"/>
          <w:sz w:val="28"/>
          <w:szCs w:val="28"/>
        </w:rPr>
        <w:t>上年</w:t>
      </w:r>
      <w:r w:rsidR="00A95E56">
        <w:rPr>
          <w:rFonts w:ascii="仿宋_GB2312" w:eastAsia="仿宋_GB2312" w:hAnsiTheme="minorEastAsia" w:hint="eastAsia"/>
          <w:sz w:val="28"/>
          <w:szCs w:val="28"/>
        </w:rPr>
        <w:t>相比，财政拨款支出</w:t>
      </w:r>
      <w:r w:rsidR="00203E01" w:rsidRPr="00181BB0">
        <w:rPr>
          <w:rFonts w:ascii="仿宋_GB2312" w:eastAsia="仿宋_GB2312" w:hAnsiTheme="minorEastAsia" w:hint="eastAsia"/>
          <w:sz w:val="28"/>
          <w:szCs w:val="28"/>
        </w:rPr>
        <w:t>增加40.54万元,增加0.3%。</w:t>
      </w:r>
      <w:r w:rsidR="00A95E56">
        <w:rPr>
          <w:rFonts w:ascii="仿宋_GB2312" w:eastAsia="仿宋_GB2312" w:hAnsiTheme="minorEastAsia" w:hint="eastAsia"/>
          <w:sz w:val="28"/>
          <w:szCs w:val="28"/>
        </w:rPr>
        <w:t>主要是因为教育支出有所增加。</w:t>
      </w:r>
    </w:p>
    <w:p w:rsidR="0096383E" w:rsidRPr="00181BB0" w:rsidRDefault="00907462" w:rsidP="00203E01">
      <w:pPr>
        <w:tabs>
          <w:tab w:val="left" w:pos="851"/>
        </w:tabs>
        <w:adjustRightInd w:val="0"/>
        <w:snapToGrid w:val="0"/>
        <w:spacing w:line="600" w:lineRule="exact"/>
        <w:rPr>
          <w:rFonts w:ascii="仿宋_GB2312" w:eastAsia="仿宋_GB2312" w:hAnsiTheme="minorEastAsia"/>
          <w:sz w:val="28"/>
          <w:szCs w:val="28"/>
        </w:rPr>
      </w:pPr>
      <w:r w:rsidRPr="00181BB0">
        <w:rPr>
          <w:rFonts w:ascii="仿宋_GB2312" w:eastAsia="仿宋_GB2312" w:hAnsiTheme="minorEastAsia"/>
          <w:sz w:val="28"/>
          <w:szCs w:val="28"/>
        </w:rPr>
        <w:t xml:space="preserve">  </w:t>
      </w:r>
      <w:r w:rsidR="00692409">
        <w:rPr>
          <w:rFonts w:ascii="仿宋_GB2312" w:eastAsia="仿宋_GB2312" w:hAnsiTheme="minorEastAsia" w:hint="eastAsia"/>
          <w:sz w:val="28"/>
          <w:szCs w:val="28"/>
        </w:rPr>
        <w:t xml:space="preserve"> </w:t>
      </w:r>
      <w:r w:rsidRPr="00181BB0">
        <w:rPr>
          <w:rFonts w:ascii="仿宋_GB2312" w:eastAsia="仿宋_GB2312" w:hAnsiTheme="minorEastAsia"/>
          <w:sz w:val="28"/>
          <w:szCs w:val="28"/>
        </w:rPr>
        <w:t xml:space="preserve"> </w:t>
      </w:r>
      <w:r w:rsidR="00203E01" w:rsidRPr="00692409">
        <w:rPr>
          <w:rFonts w:ascii="楷体_GB2312" w:eastAsia="楷体_GB2312" w:hAnsi="Times New Roman" w:cs="Times New Roman" w:hint="eastAsia"/>
          <w:b/>
          <w:bCs/>
          <w:sz w:val="28"/>
          <w:szCs w:val="28"/>
        </w:rPr>
        <w:t>（二）</w:t>
      </w:r>
      <w:r w:rsidR="0096383E" w:rsidRPr="00692409">
        <w:rPr>
          <w:rFonts w:ascii="楷体_GB2312" w:eastAsia="楷体_GB2312" w:hAnsi="Times New Roman" w:cs="Times New Roman" w:hint="eastAsia"/>
          <w:b/>
          <w:bCs/>
          <w:sz w:val="28"/>
          <w:szCs w:val="28"/>
        </w:rPr>
        <w:t>一般公共预算财政拨款支出决算结构情况</w:t>
      </w:r>
    </w:p>
    <w:p w:rsidR="00563C60" w:rsidRDefault="0096383E" w:rsidP="00203E01">
      <w:pPr>
        <w:tabs>
          <w:tab w:val="left" w:pos="851"/>
        </w:tabs>
        <w:adjustRightInd w:val="0"/>
        <w:snapToGrid w:val="0"/>
        <w:spacing w:line="600" w:lineRule="exact"/>
        <w:rPr>
          <w:rFonts w:ascii="仿宋_GB2312" w:eastAsia="仿宋_GB2312" w:hAnsiTheme="minorEastAsia"/>
          <w:sz w:val="28"/>
          <w:szCs w:val="28"/>
        </w:rPr>
      </w:pPr>
      <w:r w:rsidRPr="00181BB0">
        <w:rPr>
          <w:rFonts w:ascii="仿宋_GB2312" w:eastAsia="仿宋_GB2312" w:hAnsiTheme="minorEastAsia" w:hint="eastAsia"/>
          <w:sz w:val="28"/>
          <w:szCs w:val="28"/>
        </w:rPr>
        <w:lastRenderedPageBreak/>
        <w:t xml:space="preserve">    </w:t>
      </w:r>
      <w:r w:rsidR="00203E01" w:rsidRPr="00181BB0">
        <w:rPr>
          <w:rFonts w:ascii="仿宋_GB2312" w:eastAsia="仿宋_GB2312" w:hAnsiTheme="minorEastAsia" w:hint="eastAsia"/>
          <w:sz w:val="28"/>
          <w:szCs w:val="28"/>
        </w:rPr>
        <w:t>2018年度财政拨款支出</w:t>
      </w:r>
      <w:r w:rsidR="00360759" w:rsidRPr="00181BB0">
        <w:rPr>
          <w:rFonts w:ascii="仿宋_GB2312" w:eastAsia="仿宋_GB2312" w:hAnsiTheme="minorEastAsia" w:hint="eastAsia"/>
          <w:sz w:val="28"/>
          <w:szCs w:val="28"/>
        </w:rPr>
        <w:t>13,137.94</w:t>
      </w:r>
      <w:r w:rsidR="00203E01" w:rsidRPr="00181BB0">
        <w:rPr>
          <w:rFonts w:ascii="仿宋_GB2312" w:eastAsia="仿宋_GB2312" w:hAnsiTheme="minorEastAsia" w:hint="eastAsia"/>
          <w:sz w:val="28"/>
          <w:szCs w:val="28"/>
        </w:rPr>
        <w:t>万元，</w:t>
      </w:r>
      <w:r w:rsidRPr="00181BB0">
        <w:rPr>
          <w:rFonts w:ascii="仿宋_GB2312" w:eastAsia="仿宋_GB2312" w:hAnsiTheme="minorEastAsia" w:hint="eastAsia"/>
          <w:sz w:val="28"/>
          <w:szCs w:val="28"/>
        </w:rPr>
        <w:t>主要用于以下方面：教育</w:t>
      </w:r>
      <w:r w:rsidR="00A95E56">
        <w:rPr>
          <w:rFonts w:ascii="仿宋_GB2312" w:eastAsia="仿宋_GB2312" w:hAnsiTheme="minorEastAsia" w:hint="eastAsia"/>
          <w:sz w:val="28"/>
          <w:szCs w:val="28"/>
        </w:rPr>
        <w:t>（类）</w:t>
      </w:r>
      <w:r w:rsidRPr="00181BB0">
        <w:rPr>
          <w:rFonts w:ascii="仿宋_GB2312" w:eastAsia="仿宋_GB2312" w:hAnsiTheme="minorEastAsia" w:hint="eastAsia"/>
          <w:sz w:val="28"/>
          <w:szCs w:val="28"/>
        </w:rPr>
        <w:t>支出13,092.02万元，占99.7%，科学技术支出20万元，占0.1%，社会保障和就业支出25.92万元，占0.2%。</w:t>
      </w:r>
    </w:p>
    <w:p w:rsidR="00E2769B" w:rsidRPr="00692409" w:rsidRDefault="00E2769B" w:rsidP="00E2769B">
      <w:pPr>
        <w:pStyle w:val="Default"/>
        <w:adjustRightInd/>
        <w:spacing w:line="580" w:lineRule="exact"/>
        <w:ind w:firstLineChars="200" w:firstLine="562"/>
        <w:jc w:val="both"/>
        <w:rPr>
          <w:rFonts w:ascii="楷体_GB2312" w:eastAsia="楷体_GB2312" w:hAnsi="Times New Roman" w:cs="Times New Roman"/>
          <w:b/>
          <w:bCs/>
          <w:color w:val="auto"/>
          <w:kern w:val="2"/>
          <w:sz w:val="28"/>
          <w:szCs w:val="28"/>
        </w:rPr>
      </w:pPr>
      <w:r w:rsidRPr="00692409">
        <w:rPr>
          <w:rFonts w:ascii="楷体_GB2312" w:eastAsia="楷体_GB2312" w:hAnsi="Times New Roman" w:cs="Times New Roman"/>
          <w:b/>
          <w:bCs/>
          <w:color w:val="auto"/>
          <w:kern w:val="2"/>
          <w:sz w:val="28"/>
          <w:szCs w:val="28"/>
        </w:rPr>
        <w:t>（三）财政拨款支出决算具体情况</w:t>
      </w:r>
    </w:p>
    <w:p w:rsidR="00E2769B" w:rsidRPr="00A07B83" w:rsidRDefault="00E2769B" w:rsidP="00E2769B">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201</w:t>
      </w:r>
      <w:r>
        <w:rPr>
          <w:rFonts w:ascii="仿宋_GB2312" w:eastAsia="仿宋_GB2312" w:hAnsi="Times New Roman" w:cs="Times New Roman" w:hint="eastAsia"/>
          <w:bCs/>
          <w:color w:val="auto"/>
          <w:sz w:val="28"/>
          <w:szCs w:val="28"/>
        </w:rPr>
        <w:t>8</w:t>
      </w:r>
      <w:r w:rsidRPr="00A07B83">
        <w:rPr>
          <w:rFonts w:ascii="仿宋_GB2312" w:eastAsia="仿宋_GB2312" w:hAnsi="Times New Roman" w:cs="Times New Roman" w:hint="eastAsia"/>
          <w:bCs/>
          <w:color w:val="auto"/>
          <w:sz w:val="28"/>
          <w:szCs w:val="28"/>
        </w:rPr>
        <w:t>年度财政拨款支出</w:t>
      </w:r>
      <w:r>
        <w:rPr>
          <w:rFonts w:ascii="仿宋_GB2312" w:eastAsia="仿宋_GB2312" w:hAnsi="Times New Roman" w:cs="Times New Roman" w:hint="eastAsia"/>
          <w:bCs/>
          <w:color w:val="auto"/>
          <w:sz w:val="28"/>
          <w:szCs w:val="28"/>
        </w:rPr>
        <w:t>年度预算8,668.96万元，</w:t>
      </w:r>
      <w:r w:rsidRPr="00A07B83">
        <w:rPr>
          <w:rFonts w:ascii="仿宋_GB2312" w:eastAsia="仿宋_GB2312" w:hAnsi="Times New Roman" w:cs="Times New Roman" w:hint="eastAsia"/>
          <w:bCs/>
          <w:color w:val="auto"/>
          <w:sz w:val="28"/>
          <w:szCs w:val="28"/>
        </w:rPr>
        <w:t>支出决算数为</w:t>
      </w:r>
      <w:r w:rsidRPr="00181BB0">
        <w:rPr>
          <w:rFonts w:ascii="仿宋_GB2312" w:eastAsia="仿宋_GB2312" w:hAnsiTheme="minorEastAsia" w:hint="eastAsia"/>
          <w:sz w:val="28"/>
          <w:szCs w:val="28"/>
        </w:rPr>
        <w:t>13,137.94</w:t>
      </w:r>
      <w:r w:rsidRPr="00A07B83">
        <w:rPr>
          <w:rFonts w:ascii="仿宋_GB2312" w:eastAsia="仿宋_GB2312" w:hAnsi="Times New Roman" w:cs="Times New Roman" w:hint="eastAsia"/>
          <w:bCs/>
          <w:color w:val="auto"/>
          <w:sz w:val="28"/>
          <w:szCs w:val="28"/>
        </w:rPr>
        <w:t>万元，完成预算的</w:t>
      </w:r>
      <w:r>
        <w:rPr>
          <w:rFonts w:ascii="仿宋_GB2312" w:eastAsia="仿宋_GB2312" w:hAnsi="Times New Roman" w:cs="Times New Roman" w:hint="eastAsia"/>
          <w:bCs/>
          <w:color w:val="auto"/>
          <w:sz w:val="28"/>
          <w:szCs w:val="28"/>
        </w:rPr>
        <w:t>151.55</w:t>
      </w:r>
      <w:r w:rsidRPr="00A07B83">
        <w:rPr>
          <w:rFonts w:ascii="仿宋_GB2312" w:eastAsia="仿宋_GB2312" w:hAnsi="Times New Roman" w:cs="Times New Roman" w:hint="eastAsia"/>
          <w:bCs/>
          <w:color w:val="auto"/>
          <w:sz w:val="28"/>
          <w:szCs w:val="28"/>
        </w:rPr>
        <w:t>%，其中：</w:t>
      </w:r>
    </w:p>
    <w:p w:rsidR="00E2769B" w:rsidRPr="00A07B83" w:rsidRDefault="00E2769B" w:rsidP="00E2769B">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1、教育支出（类）职业教育（款）高等职业教育（项）。</w:t>
      </w:r>
    </w:p>
    <w:p w:rsidR="00E2769B" w:rsidRDefault="00E2769B" w:rsidP="00E2769B">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t>年度预算8,668.96万元,</w:t>
      </w:r>
      <w:r w:rsidRPr="00A07B83">
        <w:rPr>
          <w:rFonts w:ascii="仿宋_GB2312" w:eastAsia="仿宋_GB2312" w:hAnsi="Times New Roman" w:cs="Times New Roman" w:hint="eastAsia"/>
          <w:bCs/>
          <w:color w:val="auto"/>
          <w:sz w:val="28"/>
          <w:szCs w:val="28"/>
        </w:rPr>
        <w:t>支出决算为</w:t>
      </w:r>
      <w:r w:rsidRPr="00181BB0">
        <w:rPr>
          <w:rFonts w:ascii="仿宋_GB2312" w:eastAsia="仿宋_GB2312" w:hAnsiTheme="minorEastAsia" w:hint="eastAsia"/>
          <w:sz w:val="28"/>
          <w:szCs w:val="28"/>
        </w:rPr>
        <w:t>13,</w:t>
      </w:r>
      <w:r w:rsidR="008C0A78">
        <w:rPr>
          <w:rFonts w:ascii="仿宋_GB2312" w:eastAsia="仿宋_GB2312" w:hAnsiTheme="minorEastAsia" w:hint="eastAsia"/>
          <w:sz w:val="28"/>
          <w:szCs w:val="28"/>
        </w:rPr>
        <w:t>062.02</w:t>
      </w:r>
      <w:r w:rsidRPr="00A07B83">
        <w:rPr>
          <w:rFonts w:ascii="仿宋_GB2312" w:eastAsia="仿宋_GB2312" w:hAnsi="Times New Roman" w:cs="Times New Roman" w:hint="eastAsia"/>
          <w:bCs/>
          <w:color w:val="auto"/>
          <w:sz w:val="28"/>
          <w:szCs w:val="28"/>
        </w:rPr>
        <w:t>万元，完成年初预算的</w:t>
      </w:r>
      <w:r>
        <w:rPr>
          <w:rFonts w:ascii="仿宋_GB2312" w:eastAsia="仿宋_GB2312" w:hAnsi="Times New Roman" w:cs="Times New Roman" w:hint="eastAsia"/>
          <w:bCs/>
          <w:color w:val="auto"/>
          <w:sz w:val="28"/>
          <w:szCs w:val="28"/>
        </w:rPr>
        <w:t>151</w:t>
      </w:r>
      <w:r w:rsidRPr="00A07B83">
        <w:rPr>
          <w:rFonts w:ascii="仿宋_GB2312" w:eastAsia="仿宋_GB2312" w:hAnsi="Times New Roman" w:cs="Times New Roman" w:hint="eastAsia"/>
          <w:bCs/>
          <w:color w:val="auto"/>
          <w:sz w:val="28"/>
          <w:szCs w:val="28"/>
        </w:rPr>
        <w:t>%，决算数大于年初预算数的主要原因是：学生规模</w:t>
      </w:r>
      <w:r w:rsidR="0049691D">
        <w:rPr>
          <w:rFonts w:ascii="仿宋_GB2312" w:eastAsia="仿宋_GB2312" w:hAnsi="Times New Roman" w:cs="Times New Roman" w:hint="eastAsia"/>
          <w:bCs/>
          <w:color w:val="auto"/>
          <w:sz w:val="28"/>
          <w:szCs w:val="28"/>
        </w:rPr>
        <w:t>增大</w:t>
      </w:r>
      <w:r w:rsidRPr="00A07B83">
        <w:rPr>
          <w:rFonts w:ascii="仿宋_GB2312" w:eastAsia="仿宋_GB2312" w:hAnsi="Times New Roman" w:cs="Times New Roman" w:hint="eastAsia"/>
          <w:bCs/>
          <w:color w:val="auto"/>
          <w:sz w:val="28"/>
          <w:szCs w:val="28"/>
        </w:rPr>
        <w:t>引发的</w:t>
      </w:r>
      <w:r w:rsidR="0049691D">
        <w:rPr>
          <w:rFonts w:ascii="仿宋_GB2312" w:eastAsia="仿宋_GB2312" w:hAnsi="Times New Roman" w:cs="Times New Roman" w:hint="eastAsia"/>
          <w:bCs/>
          <w:color w:val="auto"/>
          <w:sz w:val="28"/>
          <w:szCs w:val="28"/>
        </w:rPr>
        <w:t>生均拨款</w:t>
      </w:r>
      <w:r w:rsidRPr="00A07B83">
        <w:rPr>
          <w:rFonts w:ascii="仿宋_GB2312" w:eastAsia="仿宋_GB2312" w:hAnsi="Times New Roman" w:cs="Times New Roman" w:hint="eastAsia"/>
          <w:bCs/>
          <w:color w:val="auto"/>
          <w:sz w:val="28"/>
          <w:szCs w:val="28"/>
        </w:rPr>
        <w:t>增加。</w:t>
      </w:r>
    </w:p>
    <w:p w:rsidR="008C0A78" w:rsidRPr="00A07B83" w:rsidRDefault="008C0A78" w:rsidP="008C0A78">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t>2</w:t>
      </w:r>
      <w:r w:rsidRPr="00A07B83">
        <w:rPr>
          <w:rFonts w:ascii="仿宋_GB2312" w:eastAsia="仿宋_GB2312" w:hAnsi="Times New Roman" w:cs="Times New Roman" w:hint="eastAsia"/>
          <w:bCs/>
          <w:color w:val="auto"/>
          <w:sz w:val="28"/>
          <w:szCs w:val="28"/>
        </w:rPr>
        <w:t>、教育支出（类）</w:t>
      </w:r>
      <w:r>
        <w:rPr>
          <w:rFonts w:ascii="仿宋_GB2312" w:eastAsia="仿宋_GB2312" w:hAnsi="Times New Roman" w:cs="Times New Roman" w:hint="eastAsia"/>
          <w:bCs/>
          <w:color w:val="auto"/>
          <w:sz w:val="28"/>
          <w:szCs w:val="28"/>
        </w:rPr>
        <w:t>普通</w:t>
      </w:r>
      <w:r w:rsidRPr="00A07B83">
        <w:rPr>
          <w:rFonts w:ascii="仿宋_GB2312" w:eastAsia="仿宋_GB2312" w:hAnsi="Times New Roman" w:cs="Times New Roman" w:hint="eastAsia"/>
          <w:bCs/>
          <w:color w:val="auto"/>
          <w:sz w:val="28"/>
          <w:szCs w:val="28"/>
        </w:rPr>
        <w:t>教育（款）</w:t>
      </w:r>
      <w:r>
        <w:rPr>
          <w:rFonts w:ascii="仿宋_GB2312" w:eastAsia="仿宋_GB2312" w:hAnsi="Times New Roman" w:cs="Times New Roman" w:hint="eastAsia"/>
          <w:bCs/>
          <w:color w:val="auto"/>
          <w:sz w:val="28"/>
          <w:szCs w:val="28"/>
        </w:rPr>
        <w:t>其他普通</w:t>
      </w:r>
      <w:r w:rsidRPr="00A07B83">
        <w:rPr>
          <w:rFonts w:ascii="仿宋_GB2312" w:eastAsia="仿宋_GB2312" w:hAnsi="Times New Roman" w:cs="Times New Roman" w:hint="eastAsia"/>
          <w:bCs/>
          <w:color w:val="auto"/>
          <w:sz w:val="28"/>
          <w:szCs w:val="28"/>
        </w:rPr>
        <w:t>教育</w:t>
      </w:r>
      <w:r>
        <w:rPr>
          <w:rFonts w:ascii="仿宋_GB2312" w:eastAsia="仿宋_GB2312" w:hAnsi="Times New Roman" w:cs="Times New Roman" w:hint="eastAsia"/>
          <w:bCs/>
          <w:color w:val="auto"/>
          <w:sz w:val="28"/>
          <w:szCs w:val="28"/>
        </w:rPr>
        <w:t>支出</w:t>
      </w:r>
      <w:r w:rsidRPr="00A07B83">
        <w:rPr>
          <w:rFonts w:ascii="仿宋_GB2312" w:eastAsia="仿宋_GB2312" w:hAnsi="Times New Roman" w:cs="Times New Roman" w:hint="eastAsia"/>
          <w:bCs/>
          <w:color w:val="auto"/>
          <w:sz w:val="28"/>
          <w:szCs w:val="28"/>
        </w:rPr>
        <w:t>（项）。</w:t>
      </w:r>
    </w:p>
    <w:p w:rsidR="008C0A78" w:rsidRDefault="008C0A78" w:rsidP="008C0A78">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t>年度预算0万元,</w:t>
      </w:r>
      <w:r w:rsidRPr="00A07B83">
        <w:rPr>
          <w:rFonts w:ascii="仿宋_GB2312" w:eastAsia="仿宋_GB2312" w:hAnsi="Times New Roman" w:cs="Times New Roman" w:hint="eastAsia"/>
          <w:bCs/>
          <w:color w:val="auto"/>
          <w:sz w:val="28"/>
          <w:szCs w:val="28"/>
        </w:rPr>
        <w:t>支出决算为</w:t>
      </w:r>
      <w:r>
        <w:rPr>
          <w:rFonts w:ascii="仿宋_GB2312" w:eastAsia="仿宋_GB2312" w:hAnsiTheme="minorEastAsia" w:hint="eastAsia"/>
          <w:sz w:val="28"/>
          <w:szCs w:val="28"/>
        </w:rPr>
        <w:t>30</w:t>
      </w:r>
      <w:r w:rsidRPr="00A07B83">
        <w:rPr>
          <w:rFonts w:ascii="仿宋_GB2312" w:eastAsia="仿宋_GB2312" w:hAnsi="Times New Roman" w:cs="Times New Roman" w:hint="eastAsia"/>
          <w:bCs/>
          <w:color w:val="auto"/>
          <w:sz w:val="28"/>
          <w:szCs w:val="28"/>
        </w:rPr>
        <w:t>万元，决算数大于年初预算数的主要原因是：</w:t>
      </w:r>
      <w:r>
        <w:rPr>
          <w:rFonts w:ascii="仿宋_GB2312" w:eastAsia="仿宋_GB2312" w:hAnsi="Times New Roman" w:cs="Times New Roman" w:hint="eastAsia"/>
          <w:bCs/>
          <w:color w:val="auto"/>
          <w:sz w:val="28"/>
          <w:szCs w:val="28"/>
        </w:rPr>
        <w:t>增加</w:t>
      </w:r>
      <w:r w:rsidRPr="008C0A78">
        <w:rPr>
          <w:rFonts w:ascii="仿宋_GB2312" w:eastAsia="仿宋_GB2312" w:hAnsi="Times New Roman" w:cs="Times New Roman" w:hint="eastAsia"/>
          <w:bCs/>
          <w:color w:val="auto"/>
          <w:sz w:val="28"/>
          <w:szCs w:val="28"/>
        </w:rPr>
        <w:t>教育综合发展专项资金</w:t>
      </w:r>
      <w:r>
        <w:rPr>
          <w:rFonts w:ascii="仿宋_GB2312" w:eastAsia="仿宋_GB2312" w:hAnsi="Times New Roman" w:cs="Times New Roman" w:hint="eastAsia"/>
          <w:bCs/>
          <w:color w:val="auto"/>
          <w:sz w:val="28"/>
          <w:szCs w:val="28"/>
        </w:rPr>
        <w:t>拨款</w:t>
      </w:r>
      <w:r w:rsidRPr="00A07B83">
        <w:rPr>
          <w:rFonts w:ascii="仿宋_GB2312" w:eastAsia="仿宋_GB2312" w:hAnsi="Times New Roman" w:cs="Times New Roman" w:hint="eastAsia"/>
          <w:bCs/>
          <w:color w:val="auto"/>
          <w:sz w:val="28"/>
          <w:szCs w:val="28"/>
        </w:rPr>
        <w:t>。</w:t>
      </w:r>
    </w:p>
    <w:p w:rsidR="00E2769B" w:rsidRPr="00A07B83" w:rsidRDefault="008C0A78" w:rsidP="00E2769B">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t>3</w:t>
      </w:r>
      <w:r w:rsidR="00E2769B" w:rsidRPr="00A07B83">
        <w:rPr>
          <w:rFonts w:ascii="仿宋_GB2312" w:eastAsia="仿宋_GB2312" w:hAnsi="Times New Roman" w:cs="Times New Roman" w:hint="eastAsia"/>
          <w:bCs/>
          <w:color w:val="auto"/>
          <w:sz w:val="28"/>
          <w:szCs w:val="28"/>
        </w:rPr>
        <w:t>、科学技术支出（类）</w:t>
      </w:r>
      <w:r w:rsidR="0049691D">
        <w:rPr>
          <w:rFonts w:ascii="仿宋_GB2312" w:eastAsia="仿宋_GB2312" w:hAnsi="Times New Roman" w:cs="Times New Roman" w:hint="eastAsia"/>
          <w:bCs/>
          <w:color w:val="auto"/>
          <w:sz w:val="28"/>
          <w:szCs w:val="28"/>
        </w:rPr>
        <w:t>基础研究</w:t>
      </w:r>
      <w:r w:rsidR="00E2769B" w:rsidRPr="00A07B83">
        <w:rPr>
          <w:rFonts w:ascii="仿宋_GB2312" w:eastAsia="仿宋_GB2312" w:hAnsi="Times New Roman" w:cs="Times New Roman" w:hint="eastAsia"/>
          <w:bCs/>
          <w:color w:val="auto"/>
          <w:sz w:val="28"/>
          <w:szCs w:val="28"/>
        </w:rPr>
        <w:t>（款）</w:t>
      </w:r>
      <w:r w:rsidR="0049691D">
        <w:rPr>
          <w:rFonts w:ascii="仿宋_GB2312" w:eastAsia="仿宋_GB2312" w:hAnsi="Times New Roman" w:cs="Times New Roman" w:hint="eastAsia"/>
          <w:bCs/>
          <w:color w:val="auto"/>
          <w:sz w:val="28"/>
          <w:szCs w:val="28"/>
        </w:rPr>
        <w:t>自然 科学基金</w:t>
      </w:r>
      <w:r w:rsidR="00E2769B" w:rsidRPr="00A07B83">
        <w:rPr>
          <w:rFonts w:ascii="仿宋_GB2312" w:eastAsia="仿宋_GB2312" w:hAnsi="Times New Roman" w:cs="Times New Roman" w:hint="eastAsia"/>
          <w:bCs/>
          <w:color w:val="auto"/>
          <w:sz w:val="28"/>
          <w:szCs w:val="28"/>
        </w:rPr>
        <w:t>（项）。</w:t>
      </w:r>
    </w:p>
    <w:p w:rsidR="00E2769B" w:rsidRPr="00A07B83" w:rsidRDefault="00E2769B" w:rsidP="00E2769B">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年初预算为0万元，支出决算为</w:t>
      </w:r>
      <w:r w:rsidR="0049691D">
        <w:rPr>
          <w:rFonts w:ascii="仿宋_GB2312" w:eastAsia="仿宋_GB2312" w:hAnsi="Times New Roman" w:cs="Times New Roman" w:hint="eastAsia"/>
          <w:bCs/>
          <w:color w:val="auto"/>
          <w:sz w:val="28"/>
          <w:szCs w:val="28"/>
        </w:rPr>
        <w:t>1</w:t>
      </w:r>
      <w:r w:rsidRPr="00A07B83">
        <w:rPr>
          <w:rFonts w:ascii="仿宋_GB2312" w:eastAsia="仿宋_GB2312" w:hAnsi="Times New Roman" w:cs="Times New Roman" w:hint="eastAsia"/>
          <w:bCs/>
          <w:color w:val="auto"/>
          <w:sz w:val="28"/>
          <w:szCs w:val="28"/>
        </w:rPr>
        <w:t>0万元，主要原因是：增加</w:t>
      </w:r>
      <w:r w:rsidR="0049691D" w:rsidRPr="0049691D">
        <w:rPr>
          <w:rFonts w:ascii="仿宋_GB2312" w:eastAsia="仿宋_GB2312" w:hAnsi="Times New Roman" w:cs="Times New Roman" w:hint="eastAsia"/>
          <w:bCs/>
          <w:color w:val="auto"/>
          <w:sz w:val="28"/>
          <w:szCs w:val="28"/>
        </w:rPr>
        <w:t>自然科学衡阳联合基金项目经费</w:t>
      </w:r>
      <w:r w:rsidR="0049691D">
        <w:rPr>
          <w:rFonts w:ascii="仿宋_GB2312" w:eastAsia="仿宋_GB2312" w:hAnsi="Times New Roman" w:cs="Times New Roman" w:hint="eastAsia"/>
          <w:bCs/>
          <w:color w:val="auto"/>
          <w:sz w:val="28"/>
          <w:szCs w:val="28"/>
        </w:rPr>
        <w:t>拨款</w:t>
      </w:r>
      <w:r w:rsidRPr="00A07B83">
        <w:rPr>
          <w:rFonts w:ascii="仿宋_GB2312" w:eastAsia="仿宋_GB2312" w:hAnsi="Times New Roman" w:cs="Times New Roman" w:hint="eastAsia"/>
          <w:bCs/>
          <w:color w:val="auto"/>
          <w:sz w:val="28"/>
          <w:szCs w:val="28"/>
        </w:rPr>
        <w:t>。</w:t>
      </w:r>
    </w:p>
    <w:p w:rsidR="00E2769B" w:rsidRPr="00A07B83" w:rsidRDefault="008C0A78" w:rsidP="00E2769B">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t>4</w:t>
      </w:r>
      <w:r w:rsidR="00E2769B" w:rsidRPr="00A07B83">
        <w:rPr>
          <w:rFonts w:ascii="仿宋_GB2312" w:eastAsia="仿宋_GB2312" w:hAnsi="Times New Roman" w:cs="Times New Roman" w:hint="eastAsia"/>
          <w:bCs/>
          <w:color w:val="auto"/>
          <w:sz w:val="28"/>
          <w:szCs w:val="28"/>
        </w:rPr>
        <w:t>、科学技术支出（类）</w:t>
      </w:r>
      <w:r w:rsidR="0049691D">
        <w:rPr>
          <w:rFonts w:ascii="仿宋_GB2312" w:eastAsia="仿宋_GB2312" w:hAnsi="Times New Roman" w:cs="Times New Roman" w:hint="eastAsia"/>
          <w:bCs/>
          <w:color w:val="auto"/>
          <w:sz w:val="28"/>
          <w:szCs w:val="28"/>
        </w:rPr>
        <w:t>技术研究与开发</w:t>
      </w:r>
      <w:r w:rsidR="00E2769B" w:rsidRPr="00A07B83">
        <w:rPr>
          <w:rFonts w:ascii="仿宋_GB2312" w:eastAsia="仿宋_GB2312" w:hAnsi="Times New Roman" w:cs="Times New Roman" w:hint="eastAsia"/>
          <w:bCs/>
          <w:color w:val="auto"/>
          <w:sz w:val="28"/>
          <w:szCs w:val="28"/>
        </w:rPr>
        <w:t>（款）其他</w:t>
      </w:r>
      <w:r w:rsidR="0049691D">
        <w:rPr>
          <w:rFonts w:ascii="仿宋_GB2312" w:eastAsia="仿宋_GB2312" w:hAnsi="Times New Roman" w:cs="Times New Roman" w:hint="eastAsia"/>
          <w:bCs/>
          <w:color w:val="auto"/>
          <w:sz w:val="28"/>
          <w:szCs w:val="28"/>
        </w:rPr>
        <w:t>技术研究</w:t>
      </w:r>
      <w:r w:rsidR="00E2769B" w:rsidRPr="00A07B83">
        <w:rPr>
          <w:rFonts w:ascii="仿宋_GB2312" w:eastAsia="仿宋_GB2312" w:hAnsi="Times New Roman" w:cs="Times New Roman" w:hint="eastAsia"/>
          <w:bCs/>
          <w:color w:val="auto"/>
          <w:sz w:val="28"/>
          <w:szCs w:val="28"/>
        </w:rPr>
        <w:t>与</w:t>
      </w:r>
      <w:r w:rsidR="0049691D">
        <w:rPr>
          <w:rFonts w:ascii="仿宋_GB2312" w:eastAsia="仿宋_GB2312" w:hAnsi="Times New Roman" w:cs="Times New Roman" w:hint="eastAsia"/>
          <w:bCs/>
          <w:color w:val="auto"/>
          <w:sz w:val="28"/>
          <w:szCs w:val="28"/>
        </w:rPr>
        <w:t>开发</w:t>
      </w:r>
      <w:r w:rsidR="00E2769B" w:rsidRPr="00A07B83">
        <w:rPr>
          <w:rFonts w:ascii="仿宋_GB2312" w:eastAsia="仿宋_GB2312" w:hAnsi="Times New Roman" w:cs="Times New Roman" w:hint="eastAsia"/>
          <w:bCs/>
          <w:color w:val="auto"/>
          <w:sz w:val="28"/>
          <w:szCs w:val="28"/>
        </w:rPr>
        <w:t>支出（项）</w:t>
      </w:r>
      <w:r w:rsidR="00E2769B">
        <w:rPr>
          <w:rFonts w:ascii="仿宋_GB2312" w:eastAsia="仿宋_GB2312" w:hAnsi="Times New Roman" w:cs="Times New Roman" w:hint="eastAsia"/>
          <w:bCs/>
          <w:color w:val="auto"/>
          <w:sz w:val="28"/>
          <w:szCs w:val="28"/>
        </w:rPr>
        <w:t>。</w:t>
      </w:r>
    </w:p>
    <w:p w:rsidR="00E2769B" w:rsidRPr="00A07B83" w:rsidRDefault="00E2769B" w:rsidP="00E2769B">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年初预算为0万元，支出决算为</w:t>
      </w:r>
      <w:r w:rsidR="0049691D">
        <w:rPr>
          <w:rFonts w:ascii="仿宋_GB2312" w:eastAsia="仿宋_GB2312" w:hAnsi="Times New Roman" w:cs="Times New Roman" w:hint="eastAsia"/>
          <w:bCs/>
          <w:color w:val="auto"/>
          <w:sz w:val="28"/>
          <w:szCs w:val="28"/>
        </w:rPr>
        <w:t>1</w:t>
      </w:r>
      <w:r w:rsidRPr="00A07B83">
        <w:rPr>
          <w:rFonts w:ascii="仿宋_GB2312" w:eastAsia="仿宋_GB2312" w:hAnsi="Times New Roman" w:cs="Times New Roman" w:hint="eastAsia"/>
          <w:bCs/>
          <w:color w:val="auto"/>
          <w:sz w:val="28"/>
          <w:szCs w:val="28"/>
        </w:rPr>
        <w:t>0万元，主要原因是：</w:t>
      </w:r>
      <w:r w:rsidR="0049691D">
        <w:rPr>
          <w:rFonts w:ascii="仿宋_GB2312" w:eastAsia="仿宋_GB2312" w:hAnsi="Times New Roman" w:cs="Times New Roman" w:hint="eastAsia"/>
          <w:bCs/>
          <w:color w:val="auto"/>
          <w:sz w:val="28"/>
          <w:szCs w:val="28"/>
        </w:rPr>
        <w:t>增加</w:t>
      </w:r>
      <w:r w:rsidR="0049691D" w:rsidRPr="0049691D">
        <w:rPr>
          <w:rFonts w:ascii="仿宋_GB2312" w:eastAsia="仿宋_GB2312" w:hAnsi="Times New Roman" w:cs="Times New Roman" w:hint="eastAsia"/>
          <w:bCs/>
          <w:color w:val="auto"/>
          <w:sz w:val="28"/>
          <w:szCs w:val="28"/>
        </w:rPr>
        <w:t>科技项目经费</w:t>
      </w:r>
      <w:r w:rsidR="0049691D">
        <w:rPr>
          <w:rFonts w:ascii="仿宋_GB2312" w:eastAsia="仿宋_GB2312" w:hAnsi="Times New Roman" w:cs="Times New Roman" w:hint="eastAsia"/>
          <w:bCs/>
          <w:color w:val="auto"/>
          <w:sz w:val="28"/>
          <w:szCs w:val="28"/>
        </w:rPr>
        <w:t>拨款</w:t>
      </w:r>
      <w:r w:rsidRPr="00A07B83">
        <w:rPr>
          <w:rFonts w:ascii="仿宋_GB2312" w:eastAsia="仿宋_GB2312" w:hAnsi="Times New Roman" w:cs="Times New Roman" w:hint="eastAsia"/>
          <w:bCs/>
          <w:color w:val="auto"/>
          <w:sz w:val="28"/>
          <w:szCs w:val="28"/>
        </w:rPr>
        <w:t>。</w:t>
      </w:r>
    </w:p>
    <w:p w:rsidR="00E2769B" w:rsidRPr="00A07B83" w:rsidRDefault="008C0A78" w:rsidP="00E2769B">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t>5</w:t>
      </w:r>
      <w:r w:rsidR="00E2769B" w:rsidRPr="00A07B83">
        <w:rPr>
          <w:rFonts w:ascii="仿宋_GB2312" w:eastAsia="仿宋_GB2312" w:hAnsi="Times New Roman" w:cs="Times New Roman" w:hint="eastAsia"/>
          <w:bCs/>
          <w:color w:val="auto"/>
          <w:sz w:val="28"/>
          <w:szCs w:val="28"/>
        </w:rPr>
        <w:t>、社会保障和就业支出（类）就业补助（款）就业创业服务补贴（项）</w:t>
      </w:r>
      <w:r w:rsidR="0049691D">
        <w:rPr>
          <w:rFonts w:ascii="仿宋_GB2312" w:eastAsia="仿宋_GB2312" w:hAnsi="Times New Roman" w:cs="Times New Roman" w:hint="eastAsia"/>
          <w:bCs/>
          <w:color w:val="auto"/>
          <w:sz w:val="28"/>
          <w:szCs w:val="28"/>
        </w:rPr>
        <w:t>。</w:t>
      </w:r>
    </w:p>
    <w:p w:rsidR="00E2769B" w:rsidRDefault="00E2769B" w:rsidP="00E2769B">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年初预算为0万元，支出决算为25.</w:t>
      </w:r>
      <w:r w:rsidR="008C0A78">
        <w:rPr>
          <w:rFonts w:ascii="仿宋_GB2312" w:eastAsia="仿宋_GB2312" w:hAnsi="Times New Roman" w:cs="Times New Roman" w:hint="eastAsia"/>
          <w:bCs/>
          <w:color w:val="auto"/>
          <w:sz w:val="28"/>
          <w:szCs w:val="28"/>
        </w:rPr>
        <w:t>2</w:t>
      </w:r>
      <w:r w:rsidRPr="00A07B83">
        <w:rPr>
          <w:rFonts w:ascii="仿宋_GB2312" w:eastAsia="仿宋_GB2312" w:hAnsi="Times New Roman" w:cs="Times New Roman" w:hint="eastAsia"/>
          <w:bCs/>
          <w:color w:val="auto"/>
          <w:sz w:val="28"/>
          <w:szCs w:val="28"/>
        </w:rPr>
        <w:t>万元，主要原因是：增加校园招聘活动一次性补助资金。</w:t>
      </w:r>
    </w:p>
    <w:p w:rsidR="008C0A78" w:rsidRPr="00A07B83" w:rsidRDefault="008C0A78" w:rsidP="008C0A78">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t>6、</w:t>
      </w:r>
      <w:r w:rsidRPr="00A07B83">
        <w:rPr>
          <w:rFonts w:ascii="仿宋_GB2312" w:eastAsia="仿宋_GB2312" w:hAnsi="Times New Roman" w:cs="Times New Roman" w:hint="eastAsia"/>
          <w:bCs/>
          <w:color w:val="auto"/>
          <w:sz w:val="28"/>
          <w:szCs w:val="28"/>
        </w:rPr>
        <w:t>社会保障和就业支出（类）</w:t>
      </w:r>
      <w:r>
        <w:rPr>
          <w:rFonts w:ascii="仿宋_GB2312" w:eastAsia="仿宋_GB2312" w:hAnsi="Times New Roman" w:cs="Times New Roman" w:hint="eastAsia"/>
          <w:bCs/>
          <w:color w:val="auto"/>
          <w:sz w:val="28"/>
          <w:szCs w:val="28"/>
        </w:rPr>
        <w:t>行政事业单位离退休</w:t>
      </w:r>
      <w:r w:rsidRPr="00A07B83">
        <w:rPr>
          <w:rFonts w:ascii="仿宋_GB2312" w:eastAsia="仿宋_GB2312" w:hAnsi="Times New Roman" w:cs="Times New Roman" w:hint="eastAsia"/>
          <w:bCs/>
          <w:color w:val="auto"/>
          <w:sz w:val="28"/>
          <w:szCs w:val="28"/>
        </w:rPr>
        <w:t>（款）</w:t>
      </w:r>
      <w:r>
        <w:rPr>
          <w:rFonts w:ascii="仿宋_GB2312" w:eastAsia="仿宋_GB2312" w:hAnsi="Times New Roman" w:cs="Times New Roman" w:hint="eastAsia"/>
          <w:bCs/>
          <w:color w:val="auto"/>
          <w:sz w:val="28"/>
          <w:szCs w:val="28"/>
        </w:rPr>
        <w:t>其他行政事业单位离退休支出</w:t>
      </w:r>
      <w:r w:rsidRPr="00A07B83">
        <w:rPr>
          <w:rFonts w:ascii="仿宋_GB2312" w:eastAsia="仿宋_GB2312" w:hAnsi="Times New Roman" w:cs="Times New Roman" w:hint="eastAsia"/>
          <w:bCs/>
          <w:color w:val="auto"/>
          <w:sz w:val="28"/>
          <w:szCs w:val="28"/>
        </w:rPr>
        <w:t>（项）</w:t>
      </w:r>
      <w:r>
        <w:rPr>
          <w:rFonts w:ascii="仿宋_GB2312" w:eastAsia="仿宋_GB2312" w:hAnsi="Times New Roman" w:cs="Times New Roman" w:hint="eastAsia"/>
          <w:bCs/>
          <w:color w:val="auto"/>
          <w:sz w:val="28"/>
          <w:szCs w:val="28"/>
        </w:rPr>
        <w:t>。</w:t>
      </w:r>
    </w:p>
    <w:p w:rsidR="008C0A78" w:rsidRPr="008C0A78" w:rsidRDefault="008C0A78" w:rsidP="00E2769B">
      <w:pPr>
        <w:pStyle w:val="Default"/>
        <w:adjustRightInd/>
        <w:spacing w:line="580" w:lineRule="exact"/>
        <w:ind w:firstLineChars="200" w:firstLine="560"/>
        <w:jc w:val="both"/>
        <w:rPr>
          <w:rFonts w:ascii="仿宋_GB2312" w:eastAsia="仿宋_GB2312" w:hAnsiTheme="minorEastAsia"/>
          <w:sz w:val="28"/>
          <w:szCs w:val="28"/>
        </w:rPr>
      </w:pPr>
      <w:r w:rsidRPr="00A07B83">
        <w:rPr>
          <w:rFonts w:ascii="仿宋_GB2312" w:eastAsia="仿宋_GB2312" w:hAnsi="Times New Roman" w:cs="Times New Roman" w:hint="eastAsia"/>
          <w:bCs/>
          <w:color w:val="auto"/>
          <w:sz w:val="28"/>
          <w:szCs w:val="28"/>
        </w:rPr>
        <w:lastRenderedPageBreak/>
        <w:t>年初预算为0万元，支出决算为</w:t>
      </w:r>
      <w:r>
        <w:rPr>
          <w:rFonts w:ascii="仿宋_GB2312" w:eastAsia="仿宋_GB2312" w:hAnsi="Times New Roman" w:cs="Times New Roman" w:hint="eastAsia"/>
          <w:bCs/>
          <w:color w:val="auto"/>
          <w:sz w:val="28"/>
          <w:szCs w:val="28"/>
        </w:rPr>
        <w:t>0.72</w:t>
      </w:r>
      <w:r w:rsidRPr="00A07B83">
        <w:rPr>
          <w:rFonts w:ascii="仿宋_GB2312" w:eastAsia="仿宋_GB2312" w:hAnsi="Times New Roman" w:cs="Times New Roman" w:hint="eastAsia"/>
          <w:bCs/>
          <w:color w:val="auto"/>
          <w:sz w:val="28"/>
          <w:szCs w:val="28"/>
        </w:rPr>
        <w:t>万元，主要原因是：增加</w:t>
      </w:r>
      <w:r w:rsidRPr="008C0A78">
        <w:rPr>
          <w:rFonts w:ascii="仿宋_GB2312" w:eastAsia="仿宋_GB2312" w:hAnsi="Times New Roman" w:cs="Times New Roman" w:hint="eastAsia"/>
          <w:bCs/>
          <w:color w:val="auto"/>
          <w:sz w:val="28"/>
          <w:szCs w:val="28"/>
        </w:rPr>
        <w:t>建国初期参加革命工作的部分退休干部2018年生活补贴</w:t>
      </w:r>
      <w:r>
        <w:rPr>
          <w:rFonts w:ascii="仿宋_GB2312" w:eastAsia="仿宋_GB2312" w:hAnsi="Times New Roman" w:cs="Times New Roman" w:hint="eastAsia"/>
          <w:bCs/>
          <w:color w:val="auto"/>
          <w:sz w:val="28"/>
          <w:szCs w:val="28"/>
        </w:rPr>
        <w:t>拨款</w:t>
      </w:r>
      <w:r w:rsidRPr="00A07B83">
        <w:rPr>
          <w:rFonts w:ascii="仿宋_GB2312" w:eastAsia="仿宋_GB2312" w:hAnsi="Times New Roman" w:cs="Times New Roman" w:hint="eastAsia"/>
          <w:bCs/>
          <w:color w:val="auto"/>
          <w:sz w:val="28"/>
          <w:szCs w:val="28"/>
        </w:rPr>
        <w:t>。</w:t>
      </w:r>
    </w:p>
    <w:p w:rsidR="00563C60" w:rsidRPr="00181BB0" w:rsidRDefault="008107C6" w:rsidP="00181BB0">
      <w:pPr>
        <w:tabs>
          <w:tab w:val="left" w:pos="851"/>
        </w:tabs>
        <w:adjustRightInd w:val="0"/>
        <w:snapToGrid w:val="0"/>
        <w:spacing w:line="600" w:lineRule="exact"/>
        <w:ind w:firstLineChars="200" w:firstLine="560"/>
        <w:rPr>
          <w:rFonts w:ascii="方正黑体简体" w:eastAsia="方正黑体简体" w:hAnsiTheme="minorEastAsia"/>
          <w:sz w:val="28"/>
          <w:szCs w:val="28"/>
        </w:rPr>
      </w:pPr>
      <w:r w:rsidRPr="00181BB0">
        <w:rPr>
          <w:rFonts w:ascii="方正黑体简体" w:eastAsia="方正黑体简体" w:hAnsiTheme="minorEastAsia" w:hint="eastAsia"/>
          <w:sz w:val="28"/>
          <w:szCs w:val="28"/>
        </w:rPr>
        <w:t>六、</w:t>
      </w:r>
      <w:r w:rsidR="00D707E8" w:rsidRPr="00181BB0">
        <w:rPr>
          <w:rFonts w:ascii="方正黑体简体" w:eastAsia="方正黑体简体" w:hAnsiTheme="minorEastAsia" w:hint="eastAsia"/>
          <w:sz w:val="28"/>
          <w:szCs w:val="28"/>
        </w:rPr>
        <w:t>一般公共预算财政拨款基本支出决算情况说明</w:t>
      </w:r>
    </w:p>
    <w:p w:rsidR="00092C2D" w:rsidRPr="00181BB0" w:rsidRDefault="00092C2D" w:rsidP="00181BB0">
      <w:pPr>
        <w:tabs>
          <w:tab w:val="left" w:pos="851"/>
        </w:tabs>
        <w:adjustRightInd w:val="0"/>
        <w:snapToGrid w:val="0"/>
        <w:spacing w:line="600" w:lineRule="exact"/>
        <w:ind w:firstLineChars="200" w:firstLine="560"/>
        <w:rPr>
          <w:rFonts w:ascii="仿宋_GB2312" w:eastAsia="仿宋_GB2312" w:hAnsiTheme="minorEastAsia"/>
          <w:sz w:val="28"/>
          <w:szCs w:val="28"/>
        </w:rPr>
      </w:pPr>
      <w:r w:rsidRPr="00181BB0">
        <w:rPr>
          <w:rFonts w:ascii="仿宋_GB2312" w:eastAsia="仿宋_GB2312" w:hAnsiTheme="minorEastAsia" w:hint="eastAsia"/>
          <w:sz w:val="28"/>
          <w:szCs w:val="28"/>
        </w:rPr>
        <w:t>2018年度财政拨款基本支出</w:t>
      </w:r>
      <w:r w:rsidRPr="00181BB0">
        <w:rPr>
          <w:rFonts w:ascii="仿宋_GB2312" w:eastAsia="仿宋_GB2312" w:hAnsiTheme="minorEastAsia"/>
          <w:sz w:val="28"/>
          <w:szCs w:val="28"/>
        </w:rPr>
        <w:t>11,017.94</w:t>
      </w:r>
      <w:r w:rsidRPr="00181BB0">
        <w:rPr>
          <w:rFonts w:ascii="仿宋_GB2312" w:eastAsia="仿宋_GB2312" w:hAnsiTheme="minorEastAsia" w:hint="eastAsia"/>
          <w:sz w:val="28"/>
          <w:szCs w:val="28"/>
        </w:rPr>
        <w:t>万元，其中</w:t>
      </w:r>
      <w:r w:rsidR="003000D3">
        <w:rPr>
          <w:rFonts w:ascii="仿宋_GB2312" w:eastAsia="仿宋_GB2312" w:hAnsiTheme="minorEastAsia" w:hint="eastAsia"/>
          <w:sz w:val="28"/>
          <w:szCs w:val="28"/>
        </w:rPr>
        <w:t>：</w:t>
      </w:r>
      <w:r w:rsidR="0096383E" w:rsidRPr="00181BB0">
        <w:rPr>
          <w:rFonts w:ascii="仿宋_GB2312" w:eastAsia="仿宋_GB2312" w:hAnsiTheme="minorEastAsia" w:hint="eastAsia"/>
          <w:sz w:val="28"/>
          <w:szCs w:val="28"/>
        </w:rPr>
        <w:t>人员</w:t>
      </w:r>
      <w:r w:rsidR="003000D3">
        <w:rPr>
          <w:rFonts w:ascii="仿宋_GB2312" w:eastAsia="仿宋_GB2312" w:hAnsiTheme="minorEastAsia" w:hint="eastAsia"/>
          <w:sz w:val="28"/>
          <w:szCs w:val="28"/>
        </w:rPr>
        <w:t>经费</w:t>
      </w:r>
      <w:r w:rsidR="0096383E" w:rsidRPr="00181BB0">
        <w:rPr>
          <w:rFonts w:ascii="仿宋_GB2312" w:eastAsia="仿宋_GB2312" w:hAnsiTheme="minorEastAsia" w:hint="eastAsia"/>
          <w:sz w:val="28"/>
          <w:szCs w:val="28"/>
        </w:rPr>
        <w:t>9</w:t>
      </w:r>
      <w:r w:rsidR="0096383E" w:rsidRPr="00181BB0">
        <w:rPr>
          <w:rFonts w:ascii="仿宋_GB2312" w:eastAsia="仿宋_GB2312" w:hAnsiTheme="minorEastAsia"/>
          <w:sz w:val="28"/>
          <w:szCs w:val="28"/>
        </w:rPr>
        <w:t>,364.57</w:t>
      </w:r>
      <w:r w:rsidRPr="00181BB0">
        <w:rPr>
          <w:rFonts w:ascii="仿宋_GB2312" w:eastAsia="仿宋_GB2312" w:hAnsiTheme="minorEastAsia" w:hint="eastAsia"/>
          <w:sz w:val="28"/>
          <w:szCs w:val="28"/>
        </w:rPr>
        <w:t>万元，占</w:t>
      </w:r>
      <w:r w:rsidR="003000D3">
        <w:rPr>
          <w:rFonts w:ascii="仿宋_GB2312" w:eastAsia="仿宋_GB2312" w:hAnsiTheme="minorEastAsia" w:hint="eastAsia"/>
          <w:sz w:val="28"/>
          <w:szCs w:val="28"/>
        </w:rPr>
        <w:t>基本支出的</w:t>
      </w:r>
      <w:r w:rsidR="0096383E" w:rsidRPr="00181BB0">
        <w:rPr>
          <w:rFonts w:ascii="仿宋_GB2312" w:eastAsia="仿宋_GB2312" w:hAnsiTheme="minorEastAsia"/>
          <w:sz w:val="28"/>
          <w:szCs w:val="28"/>
        </w:rPr>
        <w:t>8</w:t>
      </w:r>
      <w:r w:rsidR="007A54B7" w:rsidRPr="00181BB0">
        <w:rPr>
          <w:rFonts w:ascii="仿宋_GB2312" w:eastAsia="仿宋_GB2312" w:hAnsiTheme="minorEastAsia" w:hint="eastAsia"/>
          <w:sz w:val="28"/>
          <w:szCs w:val="28"/>
        </w:rPr>
        <w:t>5.0</w:t>
      </w:r>
      <w:r w:rsidRPr="00181BB0">
        <w:rPr>
          <w:rFonts w:ascii="仿宋_GB2312" w:eastAsia="仿宋_GB2312" w:hAnsiTheme="minorEastAsia" w:hint="eastAsia"/>
          <w:sz w:val="28"/>
          <w:szCs w:val="28"/>
        </w:rPr>
        <w:t>%，主要</w:t>
      </w:r>
      <w:r w:rsidR="003000D3">
        <w:rPr>
          <w:rFonts w:ascii="仿宋_GB2312" w:eastAsia="仿宋_GB2312" w:hAnsiTheme="minorEastAsia" w:hint="eastAsia"/>
          <w:sz w:val="28"/>
          <w:szCs w:val="28"/>
        </w:rPr>
        <w:t>包括</w:t>
      </w:r>
      <w:r w:rsidRPr="00181BB0">
        <w:rPr>
          <w:rFonts w:ascii="仿宋_GB2312" w:eastAsia="仿宋_GB2312" w:hAnsiTheme="minorEastAsia" w:hint="eastAsia"/>
          <w:sz w:val="28"/>
          <w:szCs w:val="28"/>
        </w:rPr>
        <w:t>基本工资、津贴补贴、绩效工资</w:t>
      </w:r>
      <w:r w:rsidR="0096383E" w:rsidRPr="00181BB0">
        <w:rPr>
          <w:rFonts w:ascii="仿宋_GB2312" w:eastAsia="仿宋_GB2312" w:hAnsiTheme="minorEastAsia" w:hint="eastAsia"/>
          <w:sz w:val="28"/>
          <w:szCs w:val="28"/>
        </w:rPr>
        <w:t>、社保缴费、</w:t>
      </w:r>
      <w:r w:rsidR="0096383E" w:rsidRPr="00181BB0">
        <w:rPr>
          <w:rFonts w:ascii="仿宋_GB2312" w:eastAsia="仿宋_GB2312" w:hAnsiTheme="minorEastAsia"/>
          <w:sz w:val="28"/>
          <w:szCs w:val="28"/>
        </w:rPr>
        <w:t>离退休费、助学金</w:t>
      </w:r>
      <w:r w:rsidR="0096383E" w:rsidRPr="00181BB0">
        <w:rPr>
          <w:rFonts w:ascii="仿宋_GB2312" w:eastAsia="仿宋_GB2312" w:hAnsiTheme="minorEastAsia" w:hint="eastAsia"/>
          <w:sz w:val="28"/>
          <w:szCs w:val="28"/>
        </w:rPr>
        <w:t>、奖励金</w:t>
      </w:r>
      <w:r w:rsidRPr="00181BB0">
        <w:rPr>
          <w:rFonts w:ascii="仿宋_GB2312" w:eastAsia="仿宋_GB2312" w:hAnsiTheme="minorEastAsia" w:hint="eastAsia"/>
          <w:sz w:val="28"/>
          <w:szCs w:val="28"/>
        </w:rPr>
        <w:t>等人员支出</w:t>
      </w:r>
      <w:r w:rsidR="003000D3">
        <w:rPr>
          <w:rFonts w:ascii="仿宋_GB2312" w:eastAsia="仿宋_GB2312" w:hAnsiTheme="minorEastAsia" w:hint="eastAsia"/>
          <w:sz w:val="28"/>
          <w:szCs w:val="28"/>
        </w:rPr>
        <w:t>；</w:t>
      </w:r>
      <w:r w:rsidR="0096383E" w:rsidRPr="00181BB0">
        <w:rPr>
          <w:rFonts w:ascii="仿宋_GB2312" w:eastAsia="仿宋_GB2312" w:hAnsiTheme="minorEastAsia" w:hint="eastAsia"/>
          <w:sz w:val="28"/>
          <w:szCs w:val="28"/>
        </w:rPr>
        <w:t>公用支出</w:t>
      </w:r>
      <w:r w:rsidRPr="00181BB0">
        <w:rPr>
          <w:rFonts w:ascii="仿宋_GB2312" w:eastAsia="仿宋_GB2312" w:hAnsiTheme="minorEastAsia"/>
          <w:sz w:val="28"/>
          <w:szCs w:val="28"/>
        </w:rPr>
        <w:t>1,6</w:t>
      </w:r>
      <w:r w:rsidR="007A54B7" w:rsidRPr="00181BB0">
        <w:rPr>
          <w:rFonts w:ascii="仿宋_GB2312" w:eastAsia="仿宋_GB2312" w:hAnsiTheme="minorEastAsia" w:hint="eastAsia"/>
          <w:sz w:val="28"/>
          <w:szCs w:val="28"/>
        </w:rPr>
        <w:t>5</w:t>
      </w:r>
      <w:r w:rsidRPr="00181BB0">
        <w:rPr>
          <w:rFonts w:ascii="仿宋_GB2312" w:eastAsia="仿宋_GB2312" w:hAnsiTheme="minorEastAsia"/>
          <w:sz w:val="28"/>
          <w:szCs w:val="28"/>
        </w:rPr>
        <w:t>3.</w:t>
      </w:r>
      <w:r w:rsidR="007A54B7" w:rsidRPr="00181BB0">
        <w:rPr>
          <w:rFonts w:ascii="仿宋_GB2312" w:eastAsia="仿宋_GB2312" w:hAnsiTheme="minorEastAsia" w:hint="eastAsia"/>
          <w:sz w:val="28"/>
          <w:szCs w:val="28"/>
        </w:rPr>
        <w:t>37</w:t>
      </w:r>
      <w:r w:rsidRPr="00181BB0">
        <w:rPr>
          <w:rFonts w:ascii="仿宋_GB2312" w:eastAsia="仿宋_GB2312" w:hAnsiTheme="minorEastAsia" w:hint="eastAsia"/>
          <w:sz w:val="28"/>
          <w:szCs w:val="28"/>
        </w:rPr>
        <w:t>万元，占</w:t>
      </w:r>
      <w:r w:rsidR="003000D3">
        <w:rPr>
          <w:rFonts w:ascii="仿宋_GB2312" w:eastAsia="仿宋_GB2312" w:hAnsiTheme="minorEastAsia" w:hint="eastAsia"/>
          <w:sz w:val="28"/>
          <w:szCs w:val="28"/>
        </w:rPr>
        <w:t>基本支出</w:t>
      </w:r>
      <w:r w:rsidRPr="00181BB0">
        <w:rPr>
          <w:rFonts w:ascii="仿宋_GB2312" w:eastAsia="仿宋_GB2312" w:hAnsiTheme="minorEastAsia" w:hint="eastAsia"/>
          <w:sz w:val="28"/>
          <w:szCs w:val="28"/>
        </w:rPr>
        <w:t>的</w:t>
      </w:r>
      <w:r w:rsidR="007A54B7" w:rsidRPr="00181BB0">
        <w:rPr>
          <w:rFonts w:ascii="仿宋_GB2312" w:eastAsia="仿宋_GB2312" w:hAnsiTheme="minorEastAsia" w:hint="eastAsia"/>
          <w:sz w:val="28"/>
          <w:szCs w:val="28"/>
        </w:rPr>
        <w:t>15.0</w:t>
      </w:r>
      <w:r w:rsidRPr="00181BB0">
        <w:rPr>
          <w:rFonts w:ascii="仿宋_GB2312" w:eastAsia="仿宋_GB2312" w:hAnsiTheme="minorEastAsia" w:hint="eastAsia"/>
          <w:sz w:val="28"/>
          <w:szCs w:val="28"/>
        </w:rPr>
        <w:t>%，</w:t>
      </w:r>
      <w:r w:rsidRPr="00181BB0">
        <w:rPr>
          <w:rFonts w:ascii="仿宋_GB2312" w:eastAsia="仿宋_GB2312" w:hAnsiTheme="minorEastAsia"/>
          <w:sz w:val="28"/>
          <w:szCs w:val="28"/>
        </w:rPr>
        <w:t>主要用于办公费、印刷费、水电费、邮电费、差旅费、培训费、公务接待费等日常公用支出</w:t>
      </w:r>
      <w:r w:rsidRPr="00181BB0">
        <w:rPr>
          <w:rFonts w:ascii="仿宋_GB2312" w:eastAsia="仿宋_GB2312" w:hAnsiTheme="minorEastAsia" w:hint="eastAsia"/>
          <w:sz w:val="28"/>
          <w:szCs w:val="28"/>
        </w:rPr>
        <w:t>。</w:t>
      </w:r>
      <w:r w:rsidR="0096383E" w:rsidRPr="00181BB0">
        <w:rPr>
          <w:rFonts w:ascii="仿宋_GB2312" w:eastAsia="仿宋_GB2312" w:hAnsiTheme="minorEastAsia"/>
          <w:sz w:val="28"/>
          <w:szCs w:val="28"/>
        </w:rPr>
        <w:t xml:space="preserve"> </w:t>
      </w:r>
    </w:p>
    <w:p w:rsidR="00092C2D" w:rsidRPr="00181BB0" w:rsidRDefault="008107C6" w:rsidP="00181BB0">
      <w:pPr>
        <w:tabs>
          <w:tab w:val="left" w:pos="851"/>
        </w:tabs>
        <w:adjustRightInd w:val="0"/>
        <w:snapToGrid w:val="0"/>
        <w:spacing w:line="600" w:lineRule="exact"/>
        <w:ind w:firstLineChars="200" w:firstLine="560"/>
        <w:rPr>
          <w:rFonts w:ascii="方正黑体简体" w:eastAsia="方正黑体简体" w:hAnsiTheme="minorEastAsia"/>
          <w:sz w:val="28"/>
          <w:szCs w:val="28"/>
        </w:rPr>
      </w:pPr>
      <w:r w:rsidRPr="00181BB0">
        <w:rPr>
          <w:rFonts w:ascii="方正黑体简体" w:eastAsia="方正黑体简体" w:hAnsiTheme="minorEastAsia" w:hint="eastAsia"/>
          <w:sz w:val="28"/>
          <w:szCs w:val="28"/>
        </w:rPr>
        <w:t>七、</w:t>
      </w:r>
      <w:r w:rsidR="00D707E8" w:rsidRPr="00181BB0">
        <w:rPr>
          <w:rFonts w:ascii="方正黑体简体" w:eastAsia="方正黑体简体" w:hAnsiTheme="minorEastAsia" w:hint="eastAsia"/>
          <w:sz w:val="28"/>
          <w:szCs w:val="28"/>
        </w:rPr>
        <w:t>一般公共预算财政拨款“三公”经费支出决算情况说明</w:t>
      </w:r>
    </w:p>
    <w:p w:rsidR="00692409" w:rsidRDefault="00092C2D" w:rsidP="007A54B7">
      <w:pPr>
        <w:tabs>
          <w:tab w:val="left" w:pos="851"/>
        </w:tabs>
        <w:adjustRightInd w:val="0"/>
        <w:snapToGrid w:val="0"/>
        <w:spacing w:line="600" w:lineRule="exact"/>
        <w:rPr>
          <w:rFonts w:ascii="楷体_GB2312" w:eastAsia="楷体_GB2312" w:hAnsi="黑体" w:cs="Times New Roman"/>
          <w:b/>
          <w:bCs/>
          <w:kern w:val="0"/>
          <w:sz w:val="28"/>
          <w:szCs w:val="28"/>
        </w:rPr>
      </w:pPr>
      <w:r w:rsidRPr="00181BB0">
        <w:rPr>
          <w:rFonts w:ascii="仿宋_GB2312" w:eastAsia="仿宋_GB2312" w:hAnsiTheme="minorEastAsia"/>
          <w:sz w:val="28"/>
          <w:szCs w:val="28"/>
        </w:rPr>
        <w:t xml:space="preserve">   </w:t>
      </w:r>
      <w:r w:rsidR="003000D3" w:rsidRPr="00692409">
        <w:rPr>
          <w:rFonts w:ascii="楷体_GB2312" w:eastAsia="楷体_GB2312" w:hAnsi="黑体" w:cs="Times New Roman" w:hint="eastAsia"/>
          <w:b/>
          <w:bCs/>
          <w:kern w:val="0"/>
          <w:sz w:val="28"/>
          <w:szCs w:val="28"/>
        </w:rPr>
        <w:t xml:space="preserve">（一） </w:t>
      </w:r>
      <w:r w:rsidR="00692409" w:rsidRPr="00A07B83">
        <w:rPr>
          <w:rFonts w:ascii="楷体_GB2312" w:eastAsia="楷体_GB2312" w:hAnsi="Times New Roman" w:cs="Times New Roman"/>
          <w:b/>
          <w:bCs/>
          <w:sz w:val="28"/>
          <w:szCs w:val="28"/>
        </w:rPr>
        <w:t>“</w:t>
      </w:r>
      <w:r w:rsidR="00692409" w:rsidRPr="00A07B83">
        <w:rPr>
          <w:rFonts w:ascii="楷体_GB2312" w:eastAsia="楷体_GB2312" w:hAnsi="Times New Roman" w:cs="Times New Roman"/>
          <w:b/>
          <w:bCs/>
          <w:sz w:val="28"/>
          <w:szCs w:val="28"/>
        </w:rPr>
        <w:t>三公</w:t>
      </w:r>
      <w:r w:rsidR="00692409" w:rsidRPr="00A07B83">
        <w:rPr>
          <w:rFonts w:ascii="楷体_GB2312" w:eastAsia="楷体_GB2312" w:hAnsi="Times New Roman" w:cs="Times New Roman"/>
          <w:b/>
          <w:bCs/>
          <w:sz w:val="28"/>
          <w:szCs w:val="28"/>
        </w:rPr>
        <w:t>”</w:t>
      </w:r>
      <w:r w:rsidR="00692409" w:rsidRPr="00A07B83">
        <w:rPr>
          <w:rFonts w:ascii="楷体_GB2312" w:eastAsia="楷体_GB2312" w:hAnsi="Times New Roman" w:cs="Times New Roman"/>
          <w:b/>
          <w:bCs/>
          <w:sz w:val="28"/>
          <w:szCs w:val="28"/>
        </w:rPr>
        <w:t>经费财政拨款支出决算总体情况说明</w:t>
      </w:r>
    </w:p>
    <w:p w:rsidR="003000D3" w:rsidRPr="00692409" w:rsidRDefault="00092C2D" w:rsidP="007A54B7">
      <w:pPr>
        <w:tabs>
          <w:tab w:val="left" w:pos="851"/>
        </w:tabs>
        <w:adjustRightInd w:val="0"/>
        <w:snapToGrid w:val="0"/>
        <w:spacing w:line="600" w:lineRule="exact"/>
        <w:rPr>
          <w:rFonts w:ascii="仿宋_GB2312" w:eastAsia="仿宋_GB2312" w:hAnsi="Times New Roman" w:cs="Times New Roman"/>
          <w:bCs/>
          <w:kern w:val="0"/>
          <w:sz w:val="28"/>
          <w:szCs w:val="28"/>
        </w:rPr>
      </w:pPr>
      <w:r w:rsidRPr="00692409">
        <w:rPr>
          <w:rFonts w:ascii="仿宋_GB2312" w:eastAsia="仿宋_GB2312" w:hAnsi="Times New Roman" w:cs="Times New Roman" w:hint="eastAsia"/>
          <w:bCs/>
          <w:kern w:val="0"/>
          <w:sz w:val="28"/>
          <w:szCs w:val="28"/>
        </w:rPr>
        <w:t>“</w:t>
      </w:r>
      <w:r w:rsidR="00692409">
        <w:rPr>
          <w:rFonts w:ascii="仿宋_GB2312" w:eastAsia="仿宋_GB2312" w:hAnsi="Times New Roman" w:cs="Times New Roman" w:hint="eastAsia"/>
          <w:bCs/>
          <w:kern w:val="0"/>
          <w:sz w:val="28"/>
          <w:szCs w:val="28"/>
        </w:rPr>
        <w:t xml:space="preserve">  </w:t>
      </w:r>
      <w:r w:rsidRPr="00692409">
        <w:rPr>
          <w:rFonts w:ascii="仿宋_GB2312" w:eastAsia="仿宋_GB2312" w:hAnsi="Times New Roman" w:cs="Times New Roman" w:hint="eastAsia"/>
          <w:bCs/>
          <w:kern w:val="0"/>
          <w:sz w:val="28"/>
          <w:szCs w:val="28"/>
        </w:rPr>
        <w:t>三公”经费财政拨款支出</w:t>
      </w:r>
      <w:r w:rsidR="003000D3" w:rsidRPr="00692409">
        <w:rPr>
          <w:rFonts w:ascii="仿宋_GB2312" w:eastAsia="仿宋_GB2312" w:hAnsi="Times New Roman" w:cs="Times New Roman" w:hint="eastAsia"/>
          <w:bCs/>
          <w:kern w:val="0"/>
          <w:sz w:val="28"/>
          <w:szCs w:val="28"/>
        </w:rPr>
        <w:t>预算为99万元，支出决算为</w:t>
      </w:r>
      <w:r w:rsidRPr="00692409">
        <w:rPr>
          <w:rFonts w:ascii="仿宋_GB2312" w:eastAsia="仿宋_GB2312" w:hAnsi="Times New Roman" w:cs="Times New Roman" w:hint="eastAsia"/>
          <w:bCs/>
          <w:kern w:val="0"/>
          <w:sz w:val="28"/>
          <w:szCs w:val="28"/>
        </w:rPr>
        <w:t>37.63万元，</w:t>
      </w:r>
      <w:r w:rsidR="003000D3" w:rsidRPr="00692409">
        <w:rPr>
          <w:rFonts w:ascii="仿宋_GB2312" w:eastAsia="仿宋_GB2312" w:hAnsi="Times New Roman" w:cs="Times New Roman" w:hint="eastAsia"/>
          <w:bCs/>
          <w:kern w:val="0"/>
          <w:sz w:val="28"/>
          <w:szCs w:val="28"/>
        </w:rPr>
        <w:t>完成预算的38%，</w:t>
      </w:r>
      <w:r w:rsidRPr="00692409">
        <w:rPr>
          <w:rFonts w:ascii="仿宋_GB2312" w:eastAsia="仿宋_GB2312" w:hAnsi="Times New Roman" w:cs="Times New Roman" w:hint="eastAsia"/>
          <w:bCs/>
          <w:kern w:val="0"/>
          <w:sz w:val="28"/>
          <w:szCs w:val="28"/>
        </w:rPr>
        <w:t>其中：</w:t>
      </w:r>
    </w:p>
    <w:p w:rsidR="003000D3" w:rsidRPr="00A07B83" w:rsidRDefault="003000D3" w:rsidP="003000D3">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因公出国（境）费支出预算为0万元，支出决算为0万元。</w:t>
      </w:r>
    </w:p>
    <w:p w:rsidR="00920149" w:rsidRDefault="003000D3" w:rsidP="00920149">
      <w:pPr>
        <w:tabs>
          <w:tab w:val="left" w:pos="851"/>
        </w:tabs>
        <w:adjustRightInd w:val="0"/>
        <w:snapToGrid w:val="0"/>
        <w:spacing w:line="600" w:lineRule="exact"/>
        <w:rPr>
          <w:rFonts w:ascii="仿宋_GB2312" w:eastAsia="仿宋_GB2312" w:hAnsiTheme="minorEastAsia"/>
          <w:sz w:val="28"/>
          <w:szCs w:val="28"/>
        </w:rPr>
      </w:pPr>
      <w:r>
        <w:rPr>
          <w:rFonts w:ascii="仿宋_GB2312" w:eastAsia="仿宋_GB2312" w:hAnsiTheme="minorEastAsia" w:hint="eastAsia"/>
          <w:sz w:val="28"/>
          <w:szCs w:val="28"/>
        </w:rPr>
        <w:t xml:space="preserve">    </w:t>
      </w:r>
      <w:r w:rsidR="00092C2D" w:rsidRPr="00181BB0">
        <w:rPr>
          <w:rFonts w:ascii="仿宋_GB2312" w:eastAsia="仿宋_GB2312" w:hAnsiTheme="minorEastAsia" w:hint="eastAsia"/>
          <w:sz w:val="28"/>
          <w:szCs w:val="28"/>
        </w:rPr>
        <w:t>公务接待费</w:t>
      </w:r>
      <w:r>
        <w:rPr>
          <w:rFonts w:ascii="仿宋_GB2312" w:eastAsia="仿宋_GB2312" w:hAnsiTheme="minorEastAsia" w:hint="eastAsia"/>
          <w:sz w:val="28"/>
          <w:szCs w:val="28"/>
        </w:rPr>
        <w:t>支出预算72万元，支出决算为</w:t>
      </w:r>
      <w:r w:rsidR="00092C2D" w:rsidRPr="00181BB0">
        <w:rPr>
          <w:rFonts w:ascii="仿宋_GB2312" w:eastAsia="仿宋_GB2312" w:hAnsiTheme="minorEastAsia" w:hint="eastAsia"/>
          <w:sz w:val="28"/>
          <w:szCs w:val="28"/>
        </w:rPr>
        <w:t>16.94万元，</w:t>
      </w:r>
      <w:r>
        <w:rPr>
          <w:rFonts w:ascii="仿宋_GB2312" w:eastAsia="仿宋_GB2312" w:hAnsiTheme="minorEastAsia" w:hint="eastAsia"/>
          <w:sz w:val="28"/>
          <w:szCs w:val="28"/>
        </w:rPr>
        <w:t>完成预算的23.53%</w:t>
      </w:r>
      <w:r w:rsidR="00092C2D" w:rsidRPr="00181BB0">
        <w:rPr>
          <w:rFonts w:ascii="仿宋_GB2312" w:eastAsia="仿宋_GB2312" w:hAnsiTheme="minorEastAsia" w:hint="eastAsia"/>
          <w:sz w:val="28"/>
          <w:szCs w:val="28"/>
        </w:rPr>
        <w:t>，</w:t>
      </w:r>
      <w:r>
        <w:rPr>
          <w:rFonts w:ascii="仿宋_GB2312" w:eastAsia="仿宋_GB2312" w:hAnsiTheme="minorEastAsia" w:hint="eastAsia"/>
          <w:sz w:val="28"/>
          <w:szCs w:val="28"/>
        </w:rPr>
        <w:t>与上年相比减少2.09万元，减少10.98%，</w:t>
      </w:r>
      <w:r w:rsidR="00092C2D" w:rsidRPr="00181BB0">
        <w:rPr>
          <w:rFonts w:ascii="仿宋_GB2312" w:eastAsia="仿宋_GB2312" w:hAnsiTheme="minorEastAsia" w:hint="eastAsia"/>
          <w:sz w:val="28"/>
          <w:szCs w:val="28"/>
        </w:rPr>
        <w:t>公务接待减少原因：</w:t>
      </w:r>
      <w:r w:rsidRPr="00181BB0">
        <w:rPr>
          <w:rFonts w:ascii="仿宋_GB2312" w:eastAsia="仿宋_GB2312" w:hAnsiTheme="minorEastAsia" w:hint="eastAsia"/>
          <w:sz w:val="28"/>
          <w:szCs w:val="28"/>
        </w:rPr>
        <w:t>根据省“八项”、市“九项”规定和衡阳市“禁酒令”，学院修订并出台了公务接待管理办法，减少了接待次数和</w:t>
      </w:r>
      <w:r>
        <w:rPr>
          <w:rFonts w:ascii="仿宋_GB2312" w:eastAsia="仿宋_GB2312" w:hAnsiTheme="minorEastAsia" w:hint="eastAsia"/>
          <w:sz w:val="28"/>
          <w:szCs w:val="28"/>
        </w:rPr>
        <w:t>严格控制</w:t>
      </w:r>
      <w:r w:rsidRPr="00181BB0">
        <w:rPr>
          <w:rFonts w:ascii="仿宋_GB2312" w:eastAsia="仿宋_GB2312" w:hAnsiTheme="minorEastAsia" w:hint="eastAsia"/>
          <w:sz w:val="28"/>
          <w:szCs w:val="28"/>
        </w:rPr>
        <w:t>接待标准。</w:t>
      </w:r>
    </w:p>
    <w:p w:rsidR="00920149" w:rsidRPr="00920149" w:rsidRDefault="00920149" w:rsidP="00920149">
      <w:pPr>
        <w:tabs>
          <w:tab w:val="left" w:pos="851"/>
        </w:tabs>
        <w:adjustRightInd w:val="0"/>
        <w:snapToGrid w:val="0"/>
        <w:spacing w:line="600" w:lineRule="exact"/>
        <w:rPr>
          <w:rFonts w:ascii="仿宋_GB2312" w:eastAsia="仿宋_GB2312" w:hAnsiTheme="minorEastAsia"/>
          <w:sz w:val="28"/>
          <w:szCs w:val="28"/>
        </w:rPr>
      </w:pPr>
      <w:r>
        <w:rPr>
          <w:rFonts w:ascii="仿宋_GB2312" w:eastAsia="仿宋_GB2312" w:hAnsiTheme="minorEastAsia" w:hint="eastAsia"/>
          <w:sz w:val="28"/>
          <w:szCs w:val="28"/>
        </w:rPr>
        <w:t xml:space="preserve">    </w:t>
      </w:r>
      <w:r w:rsidR="007A54B7" w:rsidRPr="00181BB0">
        <w:rPr>
          <w:rFonts w:ascii="仿宋_GB2312" w:eastAsia="仿宋_GB2312" w:hAnsiTheme="minorEastAsia"/>
          <w:sz w:val="28"/>
          <w:szCs w:val="28"/>
        </w:rPr>
        <w:t>公务用车购置及运行维护费支出</w:t>
      </w:r>
      <w:r>
        <w:rPr>
          <w:rFonts w:ascii="仿宋_GB2312" w:eastAsia="仿宋_GB2312" w:hAnsiTheme="minorEastAsia" w:hint="eastAsia"/>
          <w:sz w:val="28"/>
          <w:szCs w:val="28"/>
        </w:rPr>
        <w:t>预算为27万元，支出决算为</w:t>
      </w:r>
      <w:r w:rsidR="007A54B7" w:rsidRPr="00181BB0">
        <w:rPr>
          <w:rFonts w:ascii="仿宋_GB2312" w:eastAsia="仿宋_GB2312" w:hAnsiTheme="minorEastAsia" w:hint="eastAsia"/>
          <w:sz w:val="28"/>
          <w:szCs w:val="28"/>
        </w:rPr>
        <w:t>20.69</w:t>
      </w:r>
      <w:r w:rsidR="007A54B7" w:rsidRPr="00181BB0">
        <w:rPr>
          <w:rFonts w:ascii="仿宋_GB2312" w:eastAsia="仿宋_GB2312" w:hAnsiTheme="minorEastAsia"/>
          <w:sz w:val="28"/>
          <w:szCs w:val="28"/>
        </w:rPr>
        <w:t xml:space="preserve"> 万元，</w:t>
      </w:r>
      <w:r>
        <w:rPr>
          <w:rFonts w:ascii="仿宋_GB2312" w:eastAsia="仿宋_GB2312" w:hAnsiTheme="minorEastAsia" w:hint="eastAsia"/>
          <w:sz w:val="28"/>
          <w:szCs w:val="28"/>
        </w:rPr>
        <w:t>完成预算的76.63%，与上年相比减少6.31万元，减少23.37%，减少的主要原因是</w:t>
      </w:r>
      <w:r w:rsidRPr="00920149">
        <w:rPr>
          <w:rFonts w:ascii="仿宋_GB2312" w:eastAsia="仿宋_GB2312" w:hAnsiTheme="minorEastAsia" w:hint="eastAsia"/>
          <w:sz w:val="28"/>
          <w:szCs w:val="28"/>
        </w:rPr>
        <w:t>我院</w:t>
      </w:r>
      <w:r w:rsidRPr="00920149">
        <w:rPr>
          <w:rFonts w:ascii="仿宋_GB2312" w:eastAsia="仿宋_GB2312" w:hAnsiTheme="minorEastAsia"/>
          <w:sz w:val="28"/>
          <w:szCs w:val="28"/>
        </w:rPr>
        <w:t>严格控制公务车辆运行经费，实行</w:t>
      </w:r>
      <w:r w:rsidRPr="00920149">
        <w:rPr>
          <w:rFonts w:ascii="仿宋_GB2312" w:eastAsia="仿宋_GB2312" w:hAnsiTheme="minorEastAsia" w:hint="eastAsia"/>
          <w:sz w:val="28"/>
          <w:szCs w:val="28"/>
        </w:rPr>
        <w:t>集中管理、统一调度、定点维修、刷卡加油、定点保险的管理方式。</w:t>
      </w:r>
    </w:p>
    <w:p w:rsidR="00920149" w:rsidRPr="00692409" w:rsidRDefault="00920149" w:rsidP="00692409">
      <w:pPr>
        <w:pStyle w:val="Default"/>
        <w:adjustRightInd/>
        <w:spacing w:line="580" w:lineRule="exact"/>
        <w:ind w:firstLineChars="200" w:firstLine="562"/>
        <w:jc w:val="both"/>
        <w:rPr>
          <w:rFonts w:ascii="楷体_GB2312" w:eastAsia="楷体_GB2312" w:hAnsi="黑体" w:cs="Times New Roman"/>
          <w:b/>
          <w:bCs/>
          <w:color w:val="auto"/>
          <w:sz w:val="28"/>
          <w:szCs w:val="28"/>
        </w:rPr>
      </w:pPr>
      <w:r w:rsidRPr="00692409">
        <w:rPr>
          <w:rFonts w:ascii="楷体_GB2312" w:eastAsia="楷体_GB2312" w:hAnsi="黑体" w:cs="Times New Roman"/>
          <w:b/>
          <w:bCs/>
          <w:color w:val="auto"/>
          <w:sz w:val="28"/>
          <w:szCs w:val="28"/>
        </w:rPr>
        <w:t>（二）</w:t>
      </w:r>
      <w:r w:rsidRPr="00692409">
        <w:rPr>
          <w:rFonts w:ascii="楷体_GB2312" w:eastAsia="楷体_GB2312" w:hAnsi="黑体" w:cs="Times New Roman"/>
          <w:b/>
          <w:bCs/>
          <w:color w:val="auto"/>
          <w:sz w:val="28"/>
          <w:szCs w:val="28"/>
        </w:rPr>
        <w:t>“</w:t>
      </w:r>
      <w:r w:rsidRPr="00692409">
        <w:rPr>
          <w:rFonts w:ascii="楷体_GB2312" w:eastAsia="楷体_GB2312" w:hAnsi="黑体" w:cs="Times New Roman"/>
          <w:b/>
          <w:bCs/>
          <w:color w:val="auto"/>
          <w:sz w:val="28"/>
          <w:szCs w:val="28"/>
        </w:rPr>
        <w:t>三公</w:t>
      </w:r>
      <w:r w:rsidRPr="00692409">
        <w:rPr>
          <w:rFonts w:ascii="楷体_GB2312" w:eastAsia="楷体_GB2312" w:hAnsi="黑体" w:cs="Times New Roman"/>
          <w:b/>
          <w:bCs/>
          <w:color w:val="auto"/>
          <w:sz w:val="28"/>
          <w:szCs w:val="28"/>
        </w:rPr>
        <w:t>”</w:t>
      </w:r>
      <w:r w:rsidRPr="00692409">
        <w:rPr>
          <w:rFonts w:ascii="楷体_GB2312" w:eastAsia="楷体_GB2312" w:hAnsi="黑体" w:cs="Times New Roman"/>
          <w:b/>
          <w:bCs/>
          <w:color w:val="auto"/>
          <w:sz w:val="28"/>
          <w:szCs w:val="28"/>
        </w:rPr>
        <w:t>经费财政拨款支出决算具体情况说明</w:t>
      </w:r>
    </w:p>
    <w:p w:rsidR="00920149" w:rsidRDefault="00920149" w:rsidP="00920149">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201</w:t>
      </w:r>
      <w:r>
        <w:rPr>
          <w:rFonts w:ascii="仿宋_GB2312" w:eastAsia="仿宋_GB2312" w:hAnsi="Times New Roman" w:cs="Times New Roman" w:hint="eastAsia"/>
          <w:bCs/>
          <w:color w:val="auto"/>
          <w:sz w:val="28"/>
          <w:szCs w:val="28"/>
        </w:rPr>
        <w:t>8</w:t>
      </w:r>
      <w:r w:rsidRPr="00A07B83">
        <w:rPr>
          <w:rFonts w:ascii="仿宋_GB2312" w:eastAsia="仿宋_GB2312" w:hAnsi="Times New Roman" w:cs="Times New Roman" w:hint="eastAsia"/>
          <w:bCs/>
          <w:color w:val="auto"/>
          <w:sz w:val="28"/>
          <w:szCs w:val="28"/>
        </w:rPr>
        <w:t>年度“三公”经费财政拨款支出决算中，公务接待费支出决算</w:t>
      </w:r>
      <w:r>
        <w:rPr>
          <w:rFonts w:ascii="仿宋_GB2312" w:eastAsia="仿宋_GB2312" w:hAnsi="Times New Roman" w:cs="Times New Roman" w:hint="eastAsia"/>
          <w:bCs/>
          <w:color w:val="auto"/>
          <w:sz w:val="28"/>
          <w:szCs w:val="28"/>
        </w:rPr>
        <w:t>16.94</w:t>
      </w:r>
      <w:r w:rsidRPr="00A07B83">
        <w:rPr>
          <w:rFonts w:ascii="仿宋_GB2312" w:eastAsia="仿宋_GB2312" w:hAnsi="Times New Roman" w:cs="Times New Roman" w:hint="eastAsia"/>
          <w:bCs/>
          <w:color w:val="auto"/>
          <w:sz w:val="28"/>
          <w:szCs w:val="28"/>
        </w:rPr>
        <w:t>万</w:t>
      </w:r>
      <w:r w:rsidRPr="00A07B83">
        <w:rPr>
          <w:rFonts w:ascii="仿宋_GB2312" w:eastAsia="仿宋_GB2312" w:hAnsi="Times New Roman" w:cs="Times New Roman" w:hint="eastAsia"/>
          <w:bCs/>
          <w:color w:val="auto"/>
          <w:sz w:val="28"/>
          <w:szCs w:val="28"/>
        </w:rPr>
        <w:lastRenderedPageBreak/>
        <w:t>元，占45%,因公出国（境）费支出决算0万元,公务用车运行维护费支出决算</w:t>
      </w:r>
      <w:r>
        <w:rPr>
          <w:rFonts w:ascii="仿宋_GB2312" w:eastAsia="仿宋_GB2312" w:hAnsi="Times New Roman" w:cs="Times New Roman" w:hint="eastAsia"/>
          <w:bCs/>
          <w:color w:val="auto"/>
          <w:sz w:val="28"/>
          <w:szCs w:val="28"/>
        </w:rPr>
        <w:t>20.69</w:t>
      </w:r>
      <w:r w:rsidRPr="00A07B83">
        <w:rPr>
          <w:rFonts w:ascii="仿宋_GB2312" w:eastAsia="仿宋_GB2312" w:hAnsi="Times New Roman" w:cs="Times New Roman" w:hint="eastAsia"/>
          <w:bCs/>
          <w:color w:val="auto"/>
          <w:sz w:val="28"/>
          <w:szCs w:val="28"/>
        </w:rPr>
        <w:t>万元，占</w:t>
      </w:r>
      <w:r>
        <w:rPr>
          <w:rFonts w:ascii="仿宋_GB2312" w:eastAsia="仿宋_GB2312" w:hAnsi="Times New Roman" w:cs="Times New Roman" w:hint="eastAsia"/>
          <w:bCs/>
          <w:color w:val="auto"/>
          <w:sz w:val="28"/>
          <w:szCs w:val="28"/>
        </w:rPr>
        <w:t>55</w:t>
      </w:r>
      <w:r w:rsidRPr="00A07B83">
        <w:rPr>
          <w:rFonts w:ascii="仿宋_GB2312" w:eastAsia="仿宋_GB2312" w:hAnsi="Times New Roman" w:cs="Times New Roman" w:hint="eastAsia"/>
          <w:bCs/>
          <w:color w:val="auto"/>
          <w:sz w:val="28"/>
          <w:szCs w:val="28"/>
        </w:rPr>
        <w:t>%。其中：</w:t>
      </w:r>
    </w:p>
    <w:p w:rsidR="00920149" w:rsidRPr="00A07B83" w:rsidRDefault="00920149" w:rsidP="00920149">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t>1、因公出国（境）费支出决算为0万元。</w:t>
      </w:r>
    </w:p>
    <w:p w:rsidR="00920149" w:rsidRPr="00A07B83" w:rsidRDefault="00920149" w:rsidP="00920149">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t>2</w:t>
      </w:r>
      <w:r w:rsidRPr="00A07B83">
        <w:rPr>
          <w:rFonts w:ascii="仿宋_GB2312" w:eastAsia="仿宋_GB2312" w:hAnsi="Times New Roman" w:cs="Times New Roman" w:hint="eastAsia"/>
          <w:bCs/>
          <w:color w:val="auto"/>
          <w:sz w:val="28"/>
          <w:szCs w:val="28"/>
        </w:rPr>
        <w:t>、公务接待费支出决算为</w:t>
      </w:r>
      <w:r w:rsidR="00692409">
        <w:rPr>
          <w:rFonts w:ascii="仿宋_GB2312" w:eastAsia="仿宋_GB2312" w:hAnsi="Times New Roman" w:cs="Times New Roman" w:hint="eastAsia"/>
          <w:bCs/>
          <w:color w:val="auto"/>
          <w:sz w:val="28"/>
          <w:szCs w:val="28"/>
        </w:rPr>
        <w:t>16.94</w:t>
      </w:r>
      <w:r w:rsidRPr="00A07B83">
        <w:rPr>
          <w:rFonts w:ascii="仿宋_GB2312" w:eastAsia="仿宋_GB2312" w:hAnsi="Times New Roman" w:cs="Times New Roman" w:hint="eastAsia"/>
          <w:bCs/>
          <w:color w:val="auto"/>
          <w:sz w:val="28"/>
          <w:szCs w:val="28"/>
        </w:rPr>
        <w:t>万元，全年共接待来访团组</w:t>
      </w:r>
      <w:r w:rsidR="00692409">
        <w:rPr>
          <w:rFonts w:ascii="仿宋_GB2312" w:eastAsia="仿宋_GB2312" w:hAnsi="Times New Roman" w:cs="Times New Roman" w:hint="eastAsia"/>
          <w:bCs/>
          <w:color w:val="auto"/>
          <w:sz w:val="28"/>
          <w:szCs w:val="28"/>
        </w:rPr>
        <w:t>186</w:t>
      </w:r>
      <w:r w:rsidRPr="00A07B83">
        <w:rPr>
          <w:rFonts w:ascii="仿宋_GB2312" w:eastAsia="仿宋_GB2312" w:hAnsi="Times New Roman" w:cs="Times New Roman" w:hint="eastAsia"/>
          <w:bCs/>
          <w:color w:val="auto"/>
          <w:sz w:val="28"/>
          <w:szCs w:val="28"/>
        </w:rPr>
        <w:t>个、来宾</w:t>
      </w:r>
      <w:r w:rsidR="00692409">
        <w:rPr>
          <w:rFonts w:ascii="仿宋_GB2312" w:eastAsia="仿宋_GB2312" w:hAnsi="Times New Roman" w:cs="Times New Roman" w:hint="eastAsia"/>
          <w:bCs/>
          <w:color w:val="auto"/>
          <w:sz w:val="28"/>
          <w:szCs w:val="28"/>
        </w:rPr>
        <w:t>2232</w:t>
      </w:r>
      <w:r w:rsidRPr="00A07B83">
        <w:rPr>
          <w:rFonts w:ascii="仿宋_GB2312" w:eastAsia="仿宋_GB2312" w:hAnsi="Times New Roman" w:cs="Times New Roman" w:hint="eastAsia"/>
          <w:bCs/>
          <w:color w:val="auto"/>
          <w:sz w:val="28"/>
          <w:szCs w:val="28"/>
        </w:rPr>
        <w:t>人次，主要是接待相关部门指导工作以及就业招聘单位、各兄弟院校、友好单位、专家学者来校学术交流。</w:t>
      </w:r>
    </w:p>
    <w:p w:rsidR="00920149" w:rsidRPr="00A07B83" w:rsidRDefault="00692409" w:rsidP="00920149">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t>3</w:t>
      </w:r>
      <w:r w:rsidR="00920149" w:rsidRPr="00A07B83">
        <w:rPr>
          <w:rFonts w:ascii="仿宋_GB2312" w:eastAsia="仿宋_GB2312" w:hAnsi="Times New Roman" w:cs="Times New Roman" w:hint="eastAsia"/>
          <w:bCs/>
          <w:color w:val="auto"/>
          <w:sz w:val="28"/>
          <w:szCs w:val="28"/>
        </w:rPr>
        <w:t>、公务用车购置费及运行维护费支出决算为</w:t>
      </w:r>
      <w:r>
        <w:rPr>
          <w:rFonts w:ascii="仿宋_GB2312" w:eastAsia="仿宋_GB2312" w:hAnsi="Times New Roman" w:cs="Times New Roman" w:hint="eastAsia"/>
          <w:bCs/>
          <w:color w:val="auto"/>
          <w:sz w:val="28"/>
          <w:szCs w:val="28"/>
        </w:rPr>
        <w:t>20.69</w:t>
      </w:r>
      <w:r w:rsidR="00920149" w:rsidRPr="00A07B83">
        <w:rPr>
          <w:rFonts w:ascii="仿宋_GB2312" w:eastAsia="仿宋_GB2312" w:hAnsi="Times New Roman" w:cs="Times New Roman" w:hint="eastAsia"/>
          <w:bCs/>
          <w:color w:val="auto"/>
          <w:sz w:val="28"/>
          <w:szCs w:val="28"/>
        </w:rPr>
        <w:t>万元，其中：公务用车购置费0万元，公务用车运行维护费</w:t>
      </w:r>
      <w:r>
        <w:rPr>
          <w:rFonts w:ascii="仿宋_GB2312" w:eastAsia="仿宋_GB2312" w:hAnsi="Times New Roman" w:cs="Times New Roman" w:hint="eastAsia"/>
          <w:bCs/>
          <w:color w:val="auto"/>
          <w:sz w:val="28"/>
          <w:szCs w:val="28"/>
        </w:rPr>
        <w:t>20.69</w:t>
      </w:r>
      <w:r w:rsidR="00920149" w:rsidRPr="00A07B83">
        <w:rPr>
          <w:rFonts w:ascii="仿宋_GB2312" w:eastAsia="仿宋_GB2312" w:hAnsi="Times New Roman" w:cs="Times New Roman" w:hint="eastAsia"/>
          <w:bCs/>
          <w:color w:val="auto"/>
          <w:sz w:val="28"/>
          <w:szCs w:val="28"/>
        </w:rPr>
        <w:t>万元，主要是公务车到城区开会、办事以及公务出行所需的车辆燃料费、维修费、过路过桥费、保险费、年检费等支出</w:t>
      </w:r>
      <w:r w:rsidR="00920149">
        <w:rPr>
          <w:rFonts w:ascii="仿宋_GB2312" w:eastAsia="仿宋_GB2312" w:hAnsi="Times New Roman" w:cs="Times New Roman" w:hint="eastAsia"/>
          <w:bCs/>
          <w:color w:val="auto"/>
          <w:sz w:val="28"/>
          <w:szCs w:val="28"/>
        </w:rPr>
        <w:t>。</w:t>
      </w:r>
      <w:r w:rsidR="00920149" w:rsidRPr="00A07B83">
        <w:rPr>
          <w:rFonts w:ascii="仿宋_GB2312" w:eastAsia="仿宋_GB2312" w:hAnsi="Times New Roman" w:cs="Times New Roman" w:hint="eastAsia"/>
          <w:bCs/>
          <w:color w:val="auto"/>
          <w:sz w:val="28"/>
          <w:szCs w:val="28"/>
        </w:rPr>
        <w:t>截止201</w:t>
      </w:r>
      <w:r>
        <w:rPr>
          <w:rFonts w:ascii="仿宋_GB2312" w:eastAsia="仿宋_GB2312" w:hAnsi="Times New Roman" w:cs="Times New Roman" w:hint="eastAsia"/>
          <w:bCs/>
          <w:color w:val="auto"/>
          <w:sz w:val="28"/>
          <w:szCs w:val="28"/>
        </w:rPr>
        <w:t>8</w:t>
      </w:r>
      <w:r w:rsidR="00920149" w:rsidRPr="00A07B83">
        <w:rPr>
          <w:rFonts w:ascii="仿宋_GB2312" w:eastAsia="仿宋_GB2312" w:hAnsi="Times New Roman" w:cs="Times New Roman" w:hint="eastAsia"/>
          <w:bCs/>
          <w:color w:val="auto"/>
          <w:sz w:val="28"/>
          <w:szCs w:val="28"/>
        </w:rPr>
        <w:t>年12月31日，我单位开支财政拨款的公务用车保有量为6辆。</w:t>
      </w:r>
    </w:p>
    <w:p w:rsidR="00911D2A" w:rsidRPr="00692409" w:rsidRDefault="00911D2A" w:rsidP="00911D2A">
      <w:pPr>
        <w:pStyle w:val="a5"/>
        <w:shd w:val="clear" w:color="auto" w:fill="FFFFFF"/>
        <w:spacing w:before="0" w:beforeAutospacing="0" w:after="0" w:afterAutospacing="0" w:line="501" w:lineRule="atLeast"/>
        <w:ind w:firstLine="538"/>
        <w:jc w:val="both"/>
        <w:rPr>
          <w:rFonts w:ascii="方正黑体简体" w:eastAsia="方正黑体简体" w:hAnsiTheme="minorEastAsia" w:cstheme="minorBidi"/>
          <w:kern w:val="2"/>
          <w:sz w:val="28"/>
          <w:szCs w:val="28"/>
        </w:rPr>
      </w:pPr>
      <w:r w:rsidRPr="00692409">
        <w:rPr>
          <w:rFonts w:ascii="方正黑体简体" w:eastAsia="方正黑体简体" w:hAnsiTheme="minorEastAsia" w:cstheme="minorBidi" w:hint="eastAsia"/>
          <w:kern w:val="2"/>
          <w:sz w:val="28"/>
          <w:szCs w:val="28"/>
        </w:rPr>
        <w:t>八、政府性基金预算收入支出决算情况</w:t>
      </w:r>
    </w:p>
    <w:p w:rsidR="00911D2A" w:rsidRPr="00692409" w:rsidRDefault="00911D2A" w:rsidP="00911D2A">
      <w:pPr>
        <w:pStyle w:val="a5"/>
        <w:shd w:val="clear" w:color="auto" w:fill="FFFFFF"/>
        <w:spacing w:before="0" w:beforeAutospacing="0" w:after="0" w:afterAutospacing="0" w:line="501" w:lineRule="atLeast"/>
        <w:ind w:firstLine="538"/>
        <w:jc w:val="both"/>
        <w:rPr>
          <w:rFonts w:ascii="仿宋_GB2312" w:eastAsia="仿宋_GB2312" w:hAnsi="Times New Roman" w:cs="Times New Roman"/>
          <w:bCs/>
          <w:sz w:val="28"/>
          <w:szCs w:val="28"/>
        </w:rPr>
      </w:pPr>
      <w:r w:rsidRPr="00692409">
        <w:rPr>
          <w:rFonts w:ascii="仿宋_GB2312" w:eastAsia="仿宋_GB2312" w:hAnsi="Times New Roman" w:cs="Times New Roman" w:hint="eastAsia"/>
          <w:bCs/>
          <w:sz w:val="28"/>
          <w:szCs w:val="28"/>
        </w:rPr>
        <w:t>本单位</w:t>
      </w:r>
      <w:r w:rsidR="00C33320" w:rsidRPr="00692409">
        <w:rPr>
          <w:rFonts w:ascii="仿宋_GB2312" w:eastAsia="仿宋_GB2312" w:hAnsi="Times New Roman" w:cs="Times New Roman" w:hint="eastAsia"/>
          <w:bCs/>
          <w:sz w:val="28"/>
          <w:szCs w:val="28"/>
        </w:rPr>
        <w:t>2018年</w:t>
      </w:r>
      <w:r w:rsidRPr="00692409">
        <w:rPr>
          <w:rFonts w:ascii="仿宋_GB2312" w:eastAsia="仿宋_GB2312" w:hAnsi="Times New Roman" w:cs="Times New Roman" w:hint="eastAsia"/>
          <w:bCs/>
          <w:sz w:val="28"/>
          <w:szCs w:val="28"/>
        </w:rPr>
        <w:t>无政府性基金收支。</w:t>
      </w:r>
    </w:p>
    <w:p w:rsidR="00692409" w:rsidRPr="00EF72C6" w:rsidRDefault="00692409" w:rsidP="00692409">
      <w:pPr>
        <w:pStyle w:val="Default"/>
        <w:adjustRightInd/>
        <w:spacing w:line="580" w:lineRule="exact"/>
        <w:jc w:val="both"/>
        <w:rPr>
          <w:rFonts w:hAnsi="黑体" w:cs="Times New Roman"/>
          <w:sz w:val="28"/>
          <w:szCs w:val="28"/>
        </w:rPr>
      </w:pPr>
      <w:r>
        <w:rPr>
          <w:rFonts w:hAnsi="黑体" w:cs="Times New Roman" w:hint="eastAsia"/>
          <w:sz w:val="28"/>
          <w:szCs w:val="28"/>
        </w:rPr>
        <w:t xml:space="preserve">   </w:t>
      </w:r>
      <w:r w:rsidRPr="00EF72C6">
        <w:rPr>
          <w:rFonts w:hAnsi="黑体" w:cs="Times New Roman"/>
          <w:sz w:val="28"/>
          <w:szCs w:val="28"/>
        </w:rPr>
        <w:t>九、关于201</w:t>
      </w:r>
      <w:r>
        <w:rPr>
          <w:rFonts w:hAnsi="黑体" w:cs="Times New Roman" w:hint="eastAsia"/>
          <w:sz w:val="28"/>
          <w:szCs w:val="28"/>
        </w:rPr>
        <w:t>8</w:t>
      </w:r>
      <w:r w:rsidRPr="00EF72C6">
        <w:rPr>
          <w:rFonts w:hAnsi="黑体" w:cs="Times New Roman"/>
          <w:sz w:val="28"/>
          <w:szCs w:val="28"/>
        </w:rPr>
        <w:t>年度预算绩效情况说明</w:t>
      </w:r>
    </w:p>
    <w:p w:rsidR="00692409" w:rsidRPr="00692409" w:rsidRDefault="00692409" w:rsidP="00692409">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sidRPr="00692409">
        <w:rPr>
          <w:rFonts w:ascii="仿宋_GB2312" w:eastAsia="仿宋_GB2312" w:hAnsi="Times New Roman" w:cs="Times New Roman" w:hint="eastAsia"/>
          <w:bCs/>
          <w:color w:val="auto"/>
          <w:sz w:val="28"/>
          <w:szCs w:val="28"/>
        </w:rPr>
        <w:t>见附件。</w:t>
      </w:r>
    </w:p>
    <w:p w:rsidR="00092C2D" w:rsidRPr="00692409" w:rsidRDefault="00692409" w:rsidP="00692409">
      <w:pPr>
        <w:pStyle w:val="Default"/>
        <w:adjustRightInd/>
        <w:spacing w:line="580" w:lineRule="exact"/>
        <w:jc w:val="both"/>
        <w:rPr>
          <w:rFonts w:hAnsi="黑体" w:cs="Times New Roman"/>
          <w:sz w:val="28"/>
          <w:szCs w:val="28"/>
        </w:rPr>
      </w:pPr>
      <w:r>
        <w:rPr>
          <w:rFonts w:hAnsi="黑体" w:cs="Times New Roman" w:hint="eastAsia"/>
          <w:sz w:val="28"/>
          <w:szCs w:val="28"/>
        </w:rPr>
        <w:t xml:space="preserve">   </w:t>
      </w:r>
      <w:r w:rsidR="00911D2A" w:rsidRPr="00692409">
        <w:rPr>
          <w:rFonts w:hAnsi="黑体" w:cs="Times New Roman" w:hint="eastAsia"/>
          <w:sz w:val="28"/>
          <w:szCs w:val="28"/>
        </w:rPr>
        <w:t>十</w:t>
      </w:r>
      <w:r w:rsidR="00092C2D" w:rsidRPr="00692409">
        <w:rPr>
          <w:rFonts w:hAnsi="黑体" w:cs="Times New Roman" w:hint="eastAsia"/>
          <w:sz w:val="28"/>
          <w:szCs w:val="28"/>
        </w:rPr>
        <w:t>、其他重要事项</w:t>
      </w:r>
      <w:r w:rsidR="00A162DF" w:rsidRPr="00692409">
        <w:rPr>
          <w:rFonts w:hAnsi="黑体" w:cs="Times New Roman" w:hint="eastAsia"/>
          <w:sz w:val="28"/>
          <w:szCs w:val="28"/>
        </w:rPr>
        <w:t>的情况说明</w:t>
      </w:r>
    </w:p>
    <w:p w:rsidR="00692409" w:rsidRPr="00A07B83" w:rsidRDefault="00692409" w:rsidP="00692409">
      <w:pPr>
        <w:pStyle w:val="Default"/>
        <w:adjustRightInd/>
        <w:spacing w:line="580" w:lineRule="exact"/>
        <w:ind w:firstLineChars="200" w:firstLine="562"/>
        <w:jc w:val="both"/>
        <w:rPr>
          <w:rFonts w:ascii="楷体_GB2312" w:eastAsia="楷体_GB2312" w:hAnsi="黑体" w:cs="Times New Roman"/>
          <w:b/>
          <w:bCs/>
          <w:color w:val="auto"/>
          <w:sz w:val="28"/>
          <w:szCs w:val="28"/>
        </w:rPr>
      </w:pPr>
      <w:r w:rsidRPr="00A07B83">
        <w:rPr>
          <w:rFonts w:ascii="楷体_GB2312" w:eastAsia="楷体_GB2312" w:hAnsi="黑体" w:cs="Times New Roman"/>
          <w:b/>
          <w:bCs/>
          <w:color w:val="auto"/>
          <w:sz w:val="28"/>
          <w:szCs w:val="28"/>
        </w:rPr>
        <w:t>（一）机关运行经费支出情况</w:t>
      </w:r>
    </w:p>
    <w:p w:rsidR="00692409" w:rsidRDefault="00692409" w:rsidP="00692409">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本</w:t>
      </w:r>
      <w:r>
        <w:rPr>
          <w:rFonts w:ascii="仿宋_GB2312" w:eastAsia="仿宋_GB2312" w:hAnsi="Times New Roman" w:cs="Times New Roman" w:hint="eastAsia"/>
          <w:bCs/>
          <w:color w:val="auto"/>
          <w:sz w:val="28"/>
          <w:szCs w:val="28"/>
        </w:rPr>
        <w:t>单位</w:t>
      </w:r>
      <w:r w:rsidRPr="00A07B83">
        <w:rPr>
          <w:rFonts w:ascii="仿宋_GB2312" w:eastAsia="仿宋_GB2312" w:hAnsi="Times New Roman" w:cs="Times New Roman" w:hint="eastAsia"/>
          <w:bCs/>
          <w:color w:val="auto"/>
          <w:sz w:val="28"/>
          <w:szCs w:val="28"/>
        </w:rPr>
        <w:t>201</w:t>
      </w:r>
      <w:r>
        <w:rPr>
          <w:rFonts w:ascii="仿宋_GB2312" w:eastAsia="仿宋_GB2312" w:hAnsi="Times New Roman" w:cs="Times New Roman" w:hint="eastAsia"/>
          <w:bCs/>
          <w:color w:val="auto"/>
          <w:sz w:val="28"/>
          <w:szCs w:val="28"/>
        </w:rPr>
        <w:t>8</w:t>
      </w:r>
      <w:r w:rsidRPr="00A07B83">
        <w:rPr>
          <w:rFonts w:ascii="仿宋_GB2312" w:eastAsia="仿宋_GB2312" w:hAnsi="Times New Roman" w:cs="Times New Roman" w:hint="eastAsia"/>
          <w:bCs/>
          <w:color w:val="auto"/>
          <w:sz w:val="28"/>
          <w:szCs w:val="28"/>
        </w:rPr>
        <w:t>年度机关运行经费支出</w:t>
      </w:r>
      <w:r w:rsidR="009C70CE">
        <w:rPr>
          <w:rFonts w:ascii="仿宋_GB2312" w:eastAsia="仿宋_GB2312" w:hAnsi="Times New Roman" w:cs="Times New Roman" w:hint="eastAsia"/>
          <w:bCs/>
          <w:color w:val="auto"/>
          <w:sz w:val="28"/>
          <w:szCs w:val="28"/>
        </w:rPr>
        <w:t>1,623.79</w:t>
      </w:r>
      <w:r w:rsidRPr="00A07B83">
        <w:rPr>
          <w:rFonts w:ascii="仿宋_GB2312" w:eastAsia="仿宋_GB2312" w:hAnsi="Times New Roman" w:cs="Times New Roman" w:hint="eastAsia"/>
          <w:bCs/>
          <w:color w:val="auto"/>
          <w:sz w:val="28"/>
          <w:szCs w:val="28"/>
        </w:rPr>
        <w:t>万元，</w:t>
      </w:r>
      <w:r w:rsidR="009C70CE">
        <w:rPr>
          <w:rFonts w:ascii="仿宋_GB2312" w:eastAsia="仿宋_GB2312" w:hAnsi="Times New Roman" w:cs="Times New Roman" w:hint="eastAsia"/>
          <w:bCs/>
          <w:color w:val="auto"/>
          <w:sz w:val="28"/>
          <w:szCs w:val="28"/>
        </w:rPr>
        <w:t>比年初预算数增加1,213.15万元，增长295.19%，</w:t>
      </w:r>
      <w:r w:rsidRPr="00A07B83">
        <w:rPr>
          <w:rFonts w:ascii="仿宋_GB2312" w:eastAsia="仿宋_GB2312" w:hAnsi="Times New Roman" w:cs="Times New Roman" w:hint="eastAsia"/>
          <w:bCs/>
          <w:color w:val="auto"/>
          <w:sz w:val="28"/>
          <w:szCs w:val="28"/>
        </w:rPr>
        <w:t>主要原因是</w:t>
      </w:r>
      <w:r w:rsidR="009C70CE">
        <w:rPr>
          <w:rFonts w:ascii="仿宋_GB2312" w:eastAsia="仿宋_GB2312" w:hAnsi="Times New Roman" w:cs="Times New Roman" w:hint="eastAsia"/>
          <w:bCs/>
          <w:color w:val="auto"/>
          <w:sz w:val="28"/>
          <w:szCs w:val="28"/>
        </w:rPr>
        <w:t>学生人数增加导致教学成本的增加</w:t>
      </w:r>
      <w:r w:rsidRPr="00A07B83">
        <w:rPr>
          <w:rFonts w:ascii="仿宋_GB2312" w:eastAsia="仿宋_GB2312" w:hAnsi="Times New Roman" w:cs="Times New Roman" w:hint="eastAsia"/>
          <w:bCs/>
          <w:color w:val="auto"/>
          <w:sz w:val="28"/>
          <w:szCs w:val="28"/>
        </w:rPr>
        <w:t>。</w:t>
      </w:r>
    </w:p>
    <w:p w:rsidR="00787792" w:rsidRPr="00A07B83" w:rsidRDefault="00787792" w:rsidP="00787792">
      <w:pPr>
        <w:pStyle w:val="Default"/>
        <w:adjustRightInd/>
        <w:spacing w:line="580" w:lineRule="exact"/>
        <w:ind w:firstLineChars="200" w:firstLine="562"/>
        <w:jc w:val="both"/>
        <w:rPr>
          <w:rFonts w:ascii="楷体_GB2312" w:eastAsia="楷体_GB2312" w:hAnsi="黑体" w:cs="Times New Roman"/>
          <w:b/>
          <w:bCs/>
          <w:color w:val="auto"/>
          <w:sz w:val="28"/>
          <w:szCs w:val="28"/>
        </w:rPr>
      </w:pPr>
      <w:r w:rsidRPr="00A07B83">
        <w:rPr>
          <w:rFonts w:ascii="楷体_GB2312" w:eastAsia="楷体_GB2312" w:hAnsi="黑体" w:cs="Times New Roman"/>
          <w:b/>
          <w:bCs/>
          <w:color w:val="auto"/>
          <w:sz w:val="28"/>
          <w:szCs w:val="28"/>
        </w:rPr>
        <w:t>（二）一般性支出情况</w:t>
      </w:r>
    </w:p>
    <w:p w:rsidR="00787792" w:rsidRPr="00A07B83" w:rsidRDefault="00787792" w:rsidP="00787792">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201</w:t>
      </w:r>
      <w:r>
        <w:rPr>
          <w:rFonts w:ascii="仿宋_GB2312" w:eastAsia="仿宋_GB2312" w:hAnsi="Times New Roman" w:cs="Times New Roman" w:hint="eastAsia"/>
          <w:bCs/>
          <w:color w:val="auto"/>
          <w:sz w:val="28"/>
          <w:szCs w:val="28"/>
        </w:rPr>
        <w:t>8</w:t>
      </w:r>
      <w:r w:rsidRPr="00A07B83">
        <w:rPr>
          <w:rFonts w:ascii="仿宋_GB2312" w:eastAsia="仿宋_GB2312" w:hAnsi="Times New Roman" w:cs="Times New Roman" w:hint="eastAsia"/>
          <w:bCs/>
          <w:color w:val="auto"/>
          <w:sz w:val="28"/>
          <w:szCs w:val="28"/>
        </w:rPr>
        <w:t>年本</w:t>
      </w:r>
      <w:r>
        <w:rPr>
          <w:rFonts w:ascii="仿宋_GB2312" w:eastAsia="仿宋_GB2312" w:hAnsi="Times New Roman" w:cs="Times New Roman" w:hint="eastAsia"/>
          <w:bCs/>
          <w:color w:val="auto"/>
          <w:sz w:val="28"/>
          <w:szCs w:val="28"/>
        </w:rPr>
        <w:t>单位</w:t>
      </w:r>
      <w:r w:rsidRPr="00A07B83">
        <w:rPr>
          <w:rFonts w:ascii="仿宋_GB2312" w:eastAsia="仿宋_GB2312" w:hAnsi="Times New Roman" w:cs="Times New Roman" w:hint="eastAsia"/>
          <w:bCs/>
          <w:color w:val="auto"/>
          <w:sz w:val="28"/>
          <w:szCs w:val="28"/>
        </w:rPr>
        <w:t>开支会议费</w:t>
      </w:r>
      <w:r>
        <w:rPr>
          <w:rFonts w:ascii="仿宋_GB2312" w:eastAsia="仿宋_GB2312" w:hAnsi="Times New Roman" w:cs="Times New Roman" w:hint="eastAsia"/>
          <w:bCs/>
          <w:color w:val="auto"/>
          <w:sz w:val="28"/>
          <w:szCs w:val="28"/>
        </w:rPr>
        <w:t>2.53</w:t>
      </w:r>
      <w:r w:rsidRPr="00A07B83">
        <w:rPr>
          <w:rFonts w:ascii="仿宋_GB2312" w:eastAsia="仿宋_GB2312" w:hAnsi="Times New Roman" w:cs="Times New Roman" w:hint="eastAsia"/>
          <w:bCs/>
          <w:color w:val="auto"/>
          <w:sz w:val="28"/>
          <w:szCs w:val="28"/>
        </w:rPr>
        <w:t>万元，</w:t>
      </w:r>
      <w:r>
        <w:rPr>
          <w:rFonts w:ascii="仿宋_GB2312" w:eastAsia="仿宋_GB2312" w:hAnsi="Times New Roman" w:cs="Times New Roman" w:hint="eastAsia"/>
          <w:bCs/>
          <w:color w:val="auto"/>
          <w:sz w:val="28"/>
          <w:szCs w:val="28"/>
        </w:rPr>
        <w:t>人数13</w:t>
      </w:r>
      <w:r w:rsidR="00285AC0">
        <w:rPr>
          <w:rFonts w:ascii="仿宋_GB2312" w:eastAsia="仿宋_GB2312" w:hAnsi="Times New Roman" w:cs="Times New Roman" w:hint="eastAsia"/>
          <w:bCs/>
          <w:color w:val="auto"/>
          <w:sz w:val="28"/>
          <w:szCs w:val="28"/>
        </w:rPr>
        <w:t>6</w:t>
      </w:r>
      <w:r>
        <w:rPr>
          <w:rFonts w:ascii="仿宋_GB2312" w:eastAsia="仿宋_GB2312" w:hAnsi="Times New Roman" w:cs="Times New Roman" w:hint="eastAsia"/>
          <w:bCs/>
          <w:color w:val="auto"/>
          <w:sz w:val="28"/>
          <w:szCs w:val="28"/>
        </w:rPr>
        <w:t>人，</w:t>
      </w:r>
      <w:r w:rsidRPr="00A07B83">
        <w:rPr>
          <w:rFonts w:ascii="仿宋_GB2312" w:eastAsia="仿宋_GB2312" w:hAnsi="Times New Roman" w:cs="Times New Roman" w:hint="eastAsia"/>
          <w:bCs/>
          <w:color w:val="auto"/>
          <w:sz w:val="28"/>
          <w:szCs w:val="28"/>
        </w:rPr>
        <w:t>用于召开</w:t>
      </w:r>
      <w:r w:rsidR="00285AC0">
        <w:rPr>
          <w:rFonts w:ascii="仿宋_GB2312" w:eastAsia="仿宋_GB2312" w:hAnsi="Times New Roman" w:cs="Times New Roman" w:hint="eastAsia"/>
          <w:bCs/>
          <w:color w:val="auto"/>
          <w:sz w:val="28"/>
          <w:szCs w:val="28"/>
        </w:rPr>
        <w:t>职工代表大会、团代会、校园招聘会</w:t>
      </w:r>
      <w:r w:rsidRPr="00A07B83">
        <w:rPr>
          <w:rFonts w:ascii="仿宋_GB2312" w:eastAsia="仿宋_GB2312" w:hAnsi="Times New Roman" w:cs="Times New Roman" w:hint="eastAsia"/>
          <w:bCs/>
          <w:color w:val="auto"/>
          <w:sz w:val="28"/>
          <w:szCs w:val="28"/>
        </w:rPr>
        <w:t>等；开支培训费</w:t>
      </w:r>
      <w:r w:rsidR="00285AC0">
        <w:rPr>
          <w:rFonts w:ascii="仿宋_GB2312" w:eastAsia="仿宋_GB2312" w:hAnsi="Times New Roman" w:cs="Times New Roman" w:hint="eastAsia"/>
          <w:bCs/>
          <w:color w:val="auto"/>
          <w:sz w:val="28"/>
          <w:szCs w:val="28"/>
        </w:rPr>
        <w:t>63.4</w:t>
      </w:r>
      <w:r w:rsidRPr="00A07B83">
        <w:rPr>
          <w:rFonts w:ascii="仿宋_GB2312" w:eastAsia="仿宋_GB2312" w:hAnsi="Times New Roman" w:cs="Times New Roman" w:hint="eastAsia"/>
          <w:bCs/>
          <w:color w:val="auto"/>
          <w:sz w:val="28"/>
          <w:szCs w:val="28"/>
        </w:rPr>
        <w:t>万元，</w:t>
      </w:r>
      <w:r>
        <w:rPr>
          <w:rFonts w:ascii="仿宋_GB2312" w:eastAsia="仿宋_GB2312" w:hAnsi="Times New Roman" w:cs="Times New Roman" w:hint="eastAsia"/>
          <w:bCs/>
          <w:color w:val="auto"/>
          <w:sz w:val="28"/>
          <w:szCs w:val="28"/>
        </w:rPr>
        <w:t>人数1</w:t>
      </w:r>
      <w:r w:rsidR="00285AC0">
        <w:rPr>
          <w:rFonts w:ascii="仿宋_GB2312" w:eastAsia="仿宋_GB2312" w:hAnsi="Times New Roman" w:cs="Times New Roman" w:hint="eastAsia"/>
          <w:bCs/>
          <w:color w:val="auto"/>
          <w:sz w:val="28"/>
          <w:szCs w:val="28"/>
        </w:rPr>
        <w:t>07</w:t>
      </w:r>
      <w:r>
        <w:rPr>
          <w:rFonts w:ascii="仿宋_GB2312" w:eastAsia="仿宋_GB2312" w:hAnsi="Times New Roman" w:cs="Times New Roman" w:hint="eastAsia"/>
          <w:bCs/>
          <w:color w:val="auto"/>
          <w:sz w:val="28"/>
          <w:szCs w:val="28"/>
        </w:rPr>
        <w:t>人，</w:t>
      </w:r>
      <w:r w:rsidRPr="00A07B83">
        <w:rPr>
          <w:rFonts w:ascii="仿宋_GB2312" w:eastAsia="仿宋_GB2312" w:hAnsi="Times New Roman" w:cs="Times New Roman" w:hint="eastAsia"/>
          <w:bCs/>
          <w:color w:val="auto"/>
          <w:sz w:val="28"/>
          <w:szCs w:val="28"/>
        </w:rPr>
        <w:t>用于开展思政、教育教学</w:t>
      </w:r>
      <w:r>
        <w:rPr>
          <w:rFonts w:ascii="仿宋_GB2312" w:eastAsia="仿宋_GB2312" w:hAnsi="Times New Roman" w:cs="Times New Roman" w:hint="eastAsia"/>
          <w:bCs/>
          <w:color w:val="auto"/>
          <w:sz w:val="28"/>
          <w:szCs w:val="28"/>
        </w:rPr>
        <w:t>、党校</w:t>
      </w:r>
      <w:r w:rsidRPr="00A07B83">
        <w:rPr>
          <w:rFonts w:ascii="仿宋_GB2312" w:eastAsia="仿宋_GB2312" w:hAnsi="Times New Roman" w:cs="Times New Roman" w:hint="eastAsia"/>
          <w:bCs/>
          <w:color w:val="auto"/>
          <w:sz w:val="28"/>
          <w:szCs w:val="28"/>
        </w:rPr>
        <w:t xml:space="preserve">等方面的培训。 </w:t>
      </w:r>
    </w:p>
    <w:p w:rsidR="00724D08" w:rsidRPr="00787792" w:rsidRDefault="00285AC0" w:rsidP="00285AC0">
      <w:pPr>
        <w:tabs>
          <w:tab w:val="left" w:pos="851"/>
        </w:tabs>
        <w:adjustRightInd w:val="0"/>
        <w:snapToGrid w:val="0"/>
        <w:spacing w:line="600" w:lineRule="exact"/>
        <w:rPr>
          <w:rFonts w:ascii="楷体_GB2312" w:eastAsia="楷体_GB2312" w:hAnsi="黑体" w:cs="Times New Roman"/>
          <w:b/>
          <w:bCs/>
          <w:kern w:val="0"/>
          <w:sz w:val="28"/>
          <w:szCs w:val="28"/>
        </w:rPr>
      </w:pPr>
      <w:r>
        <w:rPr>
          <w:rFonts w:ascii="楷体_GB2312" w:eastAsia="楷体_GB2312" w:hAnsi="黑体" w:cs="Times New Roman" w:hint="eastAsia"/>
          <w:b/>
          <w:bCs/>
          <w:kern w:val="0"/>
          <w:sz w:val="28"/>
          <w:szCs w:val="28"/>
        </w:rPr>
        <w:t xml:space="preserve">   </w:t>
      </w:r>
      <w:r w:rsidR="00092C2D" w:rsidRPr="00787792">
        <w:rPr>
          <w:rFonts w:ascii="楷体_GB2312" w:eastAsia="楷体_GB2312" w:hAnsi="黑体" w:cs="Times New Roman" w:hint="eastAsia"/>
          <w:b/>
          <w:bCs/>
          <w:kern w:val="0"/>
          <w:sz w:val="28"/>
          <w:szCs w:val="28"/>
        </w:rPr>
        <w:t>（</w:t>
      </w:r>
      <w:r>
        <w:rPr>
          <w:rFonts w:ascii="楷体_GB2312" w:eastAsia="楷体_GB2312" w:hAnsi="黑体" w:cs="Times New Roman" w:hint="eastAsia"/>
          <w:b/>
          <w:bCs/>
          <w:kern w:val="0"/>
          <w:sz w:val="28"/>
          <w:szCs w:val="28"/>
        </w:rPr>
        <w:t>三</w:t>
      </w:r>
      <w:r w:rsidR="00092C2D" w:rsidRPr="00787792">
        <w:rPr>
          <w:rFonts w:ascii="楷体_GB2312" w:eastAsia="楷体_GB2312" w:hAnsi="黑体" w:cs="Times New Roman" w:hint="eastAsia"/>
          <w:b/>
          <w:bCs/>
          <w:kern w:val="0"/>
          <w:sz w:val="28"/>
          <w:szCs w:val="28"/>
        </w:rPr>
        <w:t>）政府采购支出情况。</w:t>
      </w:r>
    </w:p>
    <w:p w:rsidR="00285AC0" w:rsidRPr="00A07B83" w:rsidRDefault="00285AC0" w:rsidP="00285AC0">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lastRenderedPageBreak/>
        <w:t>本</w:t>
      </w:r>
      <w:r>
        <w:rPr>
          <w:rFonts w:ascii="仿宋_GB2312" w:eastAsia="仿宋_GB2312" w:hAnsi="Times New Roman" w:cs="Times New Roman" w:hint="eastAsia"/>
          <w:bCs/>
          <w:color w:val="auto"/>
          <w:sz w:val="28"/>
          <w:szCs w:val="28"/>
        </w:rPr>
        <w:t>单位</w:t>
      </w:r>
      <w:r w:rsidRPr="00A07B83">
        <w:rPr>
          <w:rFonts w:ascii="仿宋_GB2312" w:eastAsia="仿宋_GB2312" w:hAnsi="Times New Roman" w:cs="Times New Roman" w:hint="eastAsia"/>
          <w:bCs/>
          <w:color w:val="auto"/>
          <w:sz w:val="28"/>
          <w:szCs w:val="28"/>
        </w:rPr>
        <w:t>201</w:t>
      </w:r>
      <w:r>
        <w:rPr>
          <w:rFonts w:ascii="仿宋_GB2312" w:eastAsia="仿宋_GB2312" w:hAnsi="Times New Roman" w:cs="Times New Roman" w:hint="eastAsia"/>
          <w:bCs/>
          <w:color w:val="auto"/>
          <w:sz w:val="28"/>
          <w:szCs w:val="28"/>
        </w:rPr>
        <w:t>8</w:t>
      </w:r>
      <w:r w:rsidRPr="00A07B83">
        <w:rPr>
          <w:rFonts w:ascii="仿宋_GB2312" w:eastAsia="仿宋_GB2312" w:hAnsi="Times New Roman" w:cs="Times New Roman" w:hint="eastAsia"/>
          <w:bCs/>
          <w:color w:val="auto"/>
          <w:sz w:val="28"/>
          <w:szCs w:val="28"/>
        </w:rPr>
        <w:t>年度政府采购支出总额</w:t>
      </w:r>
      <w:r w:rsidRPr="00692409">
        <w:rPr>
          <w:rFonts w:ascii="仿宋_GB2312" w:eastAsia="仿宋_GB2312" w:hAnsi="Times New Roman" w:cs="Times New Roman" w:hint="eastAsia"/>
          <w:bCs/>
          <w:color w:val="auto"/>
          <w:sz w:val="28"/>
          <w:szCs w:val="28"/>
        </w:rPr>
        <w:t>1</w:t>
      </w:r>
      <w:r w:rsidRPr="00692409">
        <w:rPr>
          <w:rFonts w:ascii="仿宋_GB2312" w:eastAsia="仿宋_GB2312" w:hAnsi="Times New Roman" w:cs="Times New Roman"/>
          <w:bCs/>
          <w:color w:val="auto"/>
          <w:sz w:val="28"/>
          <w:szCs w:val="28"/>
        </w:rPr>
        <w:t>,</w:t>
      </w:r>
      <w:r w:rsidRPr="00692409">
        <w:rPr>
          <w:rFonts w:ascii="仿宋_GB2312" w:eastAsia="仿宋_GB2312" w:hAnsi="Times New Roman" w:cs="Times New Roman" w:hint="eastAsia"/>
          <w:bCs/>
          <w:color w:val="auto"/>
          <w:sz w:val="28"/>
          <w:szCs w:val="28"/>
        </w:rPr>
        <w:t>980.7</w:t>
      </w:r>
      <w:r w:rsidRPr="00A07B83">
        <w:rPr>
          <w:rFonts w:ascii="仿宋_GB2312" w:eastAsia="仿宋_GB2312" w:hAnsi="Times New Roman" w:cs="Times New Roman" w:hint="eastAsia"/>
          <w:bCs/>
          <w:color w:val="auto"/>
          <w:sz w:val="28"/>
          <w:szCs w:val="28"/>
        </w:rPr>
        <w:t>万元，其中：政府采购货物支出</w:t>
      </w:r>
      <w:r w:rsidRPr="00692409">
        <w:rPr>
          <w:rFonts w:ascii="仿宋_GB2312" w:eastAsia="仿宋_GB2312" w:hAnsi="Times New Roman" w:cs="Times New Roman"/>
          <w:bCs/>
          <w:color w:val="auto"/>
          <w:sz w:val="28"/>
          <w:szCs w:val="28"/>
        </w:rPr>
        <w:t>1,249.2</w:t>
      </w:r>
      <w:r w:rsidRPr="00692409">
        <w:rPr>
          <w:rFonts w:ascii="仿宋_GB2312" w:eastAsia="仿宋_GB2312" w:hAnsi="Times New Roman" w:cs="Times New Roman" w:hint="eastAsia"/>
          <w:bCs/>
          <w:color w:val="auto"/>
          <w:sz w:val="28"/>
          <w:szCs w:val="28"/>
        </w:rPr>
        <w:t>2</w:t>
      </w:r>
      <w:r w:rsidRPr="00A07B83">
        <w:rPr>
          <w:rFonts w:ascii="仿宋_GB2312" w:eastAsia="仿宋_GB2312" w:hAnsi="Times New Roman" w:cs="Times New Roman" w:hint="eastAsia"/>
          <w:bCs/>
          <w:color w:val="auto"/>
          <w:sz w:val="28"/>
          <w:szCs w:val="28"/>
        </w:rPr>
        <w:t>万元、政府采购工程支出</w:t>
      </w:r>
      <w:r w:rsidRPr="00692409">
        <w:rPr>
          <w:rFonts w:ascii="仿宋_GB2312" w:eastAsia="仿宋_GB2312" w:hAnsi="Times New Roman" w:cs="Times New Roman" w:hint="eastAsia"/>
          <w:bCs/>
          <w:color w:val="auto"/>
          <w:sz w:val="28"/>
          <w:szCs w:val="28"/>
        </w:rPr>
        <w:t>405.99</w:t>
      </w:r>
      <w:r w:rsidRPr="00A07B83">
        <w:rPr>
          <w:rFonts w:ascii="仿宋_GB2312" w:eastAsia="仿宋_GB2312" w:hAnsi="Times New Roman" w:cs="Times New Roman" w:hint="eastAsia"/>
          <w:bCs/>
          <w:color w:val="auto"/>
          <w:sz w:val="28"/>
          <w:szCs w:val="28"/>
        </w:rPr>
        <w:t>万元、政府采购服务支出</w:t>
      </w:r>
      <w:r w:rsidRPr="00692409">
        <w:rPr>
          <w:rFonts w:ascii="仿宋_GB2312" w:eastAsia="仿宋_GB2312" w:hAnsi="Times New Roman" w:cs="Times New Roman" w:hint="eastAsia"/>
          <w:bCs/>
          <w:color w:val="auto"/>
          <w:sz w:val="28"/>
          <w:szCs w:val="28"/>
        </w:rPr>
        <w:t>325.49</w:t>
      </w:r>
      <w:r w:rsidRPr="00A07B83">
        <w:rPr>
          <w:rFonts w:ascii="仿宋_GB2312" w:eastAsia="仿宋_GB2312" w:hAnsi="Times New Roman" w:cs="Times New Roman" w:hint="eastAsia"/>
          <w:bCs/>
          <w:color w:val="auto"/>
          <w:sz w:val="28"/>
          <w:szCs w:val="28"/>
        </w:rPr>
        <w:t>万元</w:t>
      </w:r>
      <w:r>
        <w:rPr>
          <w:rFonts w:ascii="仿宋_GB2312" w:eastAsia="仿宋_GB2312" w:hAnsi="Times New Roman" w:cs="Times New Roman" w:hint="eastAsia"/>
          <w:bCs/>
          <w:color w:val="auto"/>
          <w:sz w:val="28"/>
          <w:szCs w:val="28"/>
        </w:rPr>
        <w:t>，无授予中小企业合同采购</w:t>
      </w:r>
      <w:r w:rsidRPr="00A07B83">
        <w:rPr>
          <w:rFonts w:ascii="仿宋_GB2312" w:eastAsia="仿宋_GB2312" w:hAnsi="Times New Roman" w:cs="Times New Roman" w:hint="eastAsia"/>
          <w:bCs/>
          <w:color w:val="auto"/>
          <w:sz w:val="28"/>
          <w:szCs w:val="28"/>
        </w:rPr>
        <w:t>。</w:t>
      </w:r>
    </w:p>
    <w:p w:rsidR="00092C2D" w:rsidRPr="00692409" w:rsidRDefault="00092C2D" w:rsidP="00092C2D">
      <w:pPr>
        <w:tabs>
          <w:tab w:val="left" w:pos="0"/>
        </w:tabs>
        <w:adjustRightInd w:val="0"/>
        <w:snapToGrid w:val="0"/>
        <w:spacing w:line="360" w:lineRule="auto"/>
        <w:rPr>
          <w:rFonts w:ascii="仿宋_GB2312" w:eastAsia="仿宋_GB2312" w:hAnsi="Times New Roman" w:cs="Times New Roman"/>
          <w:bCs/>
          <w:kern w:val="0"/>
          <w:sz w:val="28"/>
          <w:szCs w:val="28"/>
        </w:rPr>
      </w:pPr>
      <w:r w:rsidRPr="00692409">
        <w:rPr>
          <w:rFonts w:ascii="仿宋_GB2312" w:eastAsia="仿宋_GB2312" w:hAnsi="Times New Roman" w:cs="Times New Roman"/>
          <w:bCs/>
          <w:kern w:val="0"/>
          <w:sz w:val="28"/>
          <w:szCs w:val="28"/>
        </w:rPr>
        <w:t xml:space="preserve">   </w:t>
      </w:r>
      <w:r w:rsidRPr="00285AC0">
        <w:rPr>
          <w:rFonts w:ascii="楷体_GB2312" w:eastAsia="楷体_GB2312" w:hAnsi="黑体" w:cs="Times New Roman" w:hint="eastAsia"/>
          <w:b/>
          <w:bCs/>
          <w:kern w:val="0"/>
          <w:sz w:val="28"/>
          <w:szCs w:val="28"/>
        </w:rPr>
        <w:t>（</w:t>
      </w:r>
      <w:r w:rsidR="00285AC0" w:rsidRPr="00285AC0">
        <w:rPr>
          <w:rFonts w:ascii="楷体_GB2312" w:eastAsia="楷体_GB2312" w:hAnsi="黑体" w:cs="Times New Roman" w:hint="eastAsia"/>
          <w:b/>
          <w:bCs/>
          <w:kern w:val="0"/>
          <w:sz w:val="28"/>
          <w:szCs w:val="28"/>
        </w:rPr>
        <w:t>四</w:t>
      </w:r>
      <w:r w:rsidRPr="00285AC0">
        <w:rPr>
          <w:rFonts w:ascii="楷体_GB2312" w:eastAsia="楷体_GB2312" w:hAnsi="黑体" w:cs="Times New Roman" w:hint="eastAsia"/>
          <w:b/>
          <w:bCs/>
          <w:kern w:val="0"/>
          <w:sz w:val="28"/>
          <w:szCs w:val="28"/>
        </w:rPr>
        <w:t>）国有资产占用情况</w:t>
      </w:r>
      <w:r w:rsidRPr="00692409">
        <w:rPr>
          <w:rFonts w:ascii="仿宋_GB2312" w:eastAsia="仿宋_GB2312" w:hAnsi="Times New Roman" w:cs="Times New Roman" w:hint="eastAsia"/>
          <w:bCs/>
          <w:kern w:val="0"/>
          <w:sz w:val="28"/>
          <w:szCs w:val="28"/>
        </w:rPr>
        <w:t>。</w:t>
      </w:r>
    </w:p>
    <w:p w:rsidR="00285AC0" w:rsidRPr="00A07B83" w:rsidRDefault="00285AC0" w:rsidP="00285AC0">
      <w:pPr>
        <w:pStyle w:val="Default"/>
        <w:adjustRightInd/>
        <w:spacing w:line="580" w:lineRule="exact"/>
        <w:ind w:firstLineChars="200" w:firstLine="560"/>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截至201</w:t>
      </w:r>
      <w:r>
        <w:rPr>
          <w:rFonts w:ascii="仿宋_GB2312" w:eastAsia="仿宋_GB2312" w:hAnsi="Times New Roman" w:cs="Times New Roman" w:hint="eastAsia"/>
          <w:bCs/>
          <w:color w:val="auto"/>
          <w:sz w:val="28"/>
          <w:szCs w:val="28"/>
        </w:rPr>
        <w:t>8</w:t>
      </w:r>
      <w:r w:rsidRPr="00A07B83">
        <w:rPr>
          <w:rFonts w:ascii="仿宋_GB2312" w:eastAsia="仿宋_GB2312" w:hAnsi="Times New Roman" w:cs="Times New Roman" w:hint="eastAsia"/>
          <w:bCs/>
          <w:color w:val="auto"/>
          <w:sz w:val="28"/>
          <w:szCs w:val="28"/>
        </w:rPr>
        <w:t>年12月31日，本单位共有车辆6辆，其中，领导干部用车2辆、机要通信用车0辆、应急保障用车0辆、执法执勤用车0辆、特种专业技术用车0辆、其他用车4辆，其他用车主要是学生实习实训；单位价值50万元以上通用设备1台（套）；单位价值100万元以上专用设备3台（套）。</w:t>
      </w:r>
    </w:p>
    <w:p w:rsidR="00EA5CA8" w:rsidRDefault="00EA5CA8" w:rsidP="00EA5CA8">
      <w:pPr>
        <w:pStyle w:val="Default"/>
        <w:jc w:val="center"/>
        <w:rPr>
          <w:rFonts w:ascii="方正仿宋简体" w:eastAsia="方正仿宋简体" w:hAnsi="方正仿宋简体" w:cs="方正仿宋简体"/>
          <w:b/>
          <w:bCs/>
          <w:sz w:val="72"/>
          <w:szCs w:val="72"/>
        </w:rPr>
      </w:pPr>
    </w:p>
    <w:p w:rsidR="00EA5CA8" w:rsidRDefault="00EA5CA8" w:rsidP="00EA5CA8">
      <w:pPr>
        <w:pStyle w:val="Default"/>
        <w:jc w:val="center"/>
        <w:rPr>
          <w:rFonts w:ascii="方正仿宋简体" w:eastAsia="方正仿宋简体" w:hAnsi="方正仿宋简体" w:cs="方正仿宋简体"/>
          <w:b/>
          <w:bCs/>
          <w:sz w:val="72"/>
          <w:szCs w:val="72"/>
        </w:rPr>
      </w:pPr>
    </w:p>
    <w:p w:rsidR="00EA5CA8" w:rsidRDefault="00EA5CA8" w:rsidP="00EA5CA8">
      <w:pPr>
        <w:pStyle w:val="Default"/>
        <w:jc w:val="center"/>
        <w:rPr>
          <w:rFonts w:ascii="方正仿宋简体" w:eastAsia="方正仿宋简体" w:hAnsi="方正仿宋简体" w:cs="方正仿宋简体"/>
          <w:b/>
          <w:bCs/>
          <w:sz w:val="72"/>
          <w:szCs w:val="72"/>
        </w:rPr>
      </w:pPr>
    </w:p>
    <w:p w:rsidR="00EA5CA8" w:rsidRDefault="00EA5CA8" w:rsidP="00EA5CA8">
      <w:pPr>
        <w:pStyle w:val="Default"/>
        <w:jc w:val="center"/>
        <w:rPr>
          <w:rFonts w:ascii="方正仿宋简体" w:eastAsia="方正仿宋简体" w:hAnsi="方正仿宋简体" w:cs="方正仿宋简体"/>
          <w:b/>
          <w:bCs/>
          <w:sz w:val="72"/>
          <w:szCs w:val="72"/>
        </w:rPr>
      </w:pPr>
    </w:p>
    <w:p w:rsidR="00EA5CA8" w:rsidRDefault="00EA5CA8" w:rsidP="00EA5CA8">
      <w:pPr>
        <w:pStyle w:val="Default"/>
        <w:jc w:val="center"/>
        <w:rPr>
          <w:rFonts w:ascii="方正仿宋简体" w:eastAsia="方正仿宋简体" w:hAnsi="方正仿宋简体" w:cs="方正仿宋简体"/>
          <w:b/>
          <w:bCs/>
          <w:sz w:val="72"/>
          <w:szCs w:val="72"/>
        </w:rPr>
      </w:pPr>
    </w:p>
    <w:p w:rsidR="00EA5CA8" w:rsidRDefault="00EA5CA8" w:rsidP="00EA5CA8">
      <w:pPr>
        <w:pStyle w:val="Default"/>
        <w:jc w:val="center"/>
        <w:rPr>
          <w:rFonts w:ascii="方正仿宋简体" w:eastAsia="方正仿宋简体" w:hAnsi="方正仿宋简体" w:cs="方正仿宋简体"/>
          <w:b/>
          <w:bCs/>
          <w:sz w:val="72"/>
          <w:szCs w:val="72"/>
        </w:rPr>
      </w:pPr>
    </w:p>
    <w:p w:rsidR="00EA5CA8" w:rsidRDefault="00EA5CA8" w:rsidP="00EA5CA8">
      <w:pPr>
        <w:pStyle w:val="Default"/>
        <w:jc w:val="center"/>
        <w:rPr>
          <w:rFonts w:ascii="方正仿宋简体" w:eastAsia="方正仿宋简体" w:hAnsi="方正仿宋简体" w:cs="方正仿宋简体"/>
          <w:b/>
          <w:bCs/>
          <w:sz w:val="72"/>
          <w:szCs w:val="72"/>
        </w:rPr>
      </w:pPr>
    </w:p>
    <w:p w:rsidR="00EA5CA8" w:rsidRDefault="00EA5CA8" w:rsidP="00EA5CA8">
      <w:pPr>
        <w:pStyle w:val="Default"/>
        <w:jc w:val="center"/>
        <w:rPr>
          <w:rFonts w:ascii="方正仿宋简体" w:eastAsia="方正仿宋简体" w:hAnsi="方正仿宋简体" w:cs="方正仿宋简体"/>
          <w:b/>
          <w:bCs/>
          <w:sz w:val="72"/>
          <w:szCs w:val="72"/>
        </w:rPr>
      </w:pPr>
    </w:p>
    <w:p w:rsidR="00EA5CA8" w:rsidRDefault="00EA5CA8" w:rsidP="00EA5CA8">
      <w:pPr>
        <w:pStyle w:val="Default"/>
        <w:jc w:val="center"/>
        <w:rPr>
          <w:rFonts w:ascii="方正仿宋简体" w:eastAsia="方正仿宋简体" w:hAnsi="方正仿宋简体" w:cs="方正仿宋简体"/>
          <w:b/>
          <w:bCs/>
          <w:sz w:val="72"/>
          <w:szCs w:val="72"/>
        </w:rPr>
      </w:pPr>
    </w:p>
    <w:p w:rsidR="00EA5CA8" w:rsidRDefault="00EA5CA8" w:rsidP="00EA5CA8">
      <w:pPr>
        <w:pStyle w:val="Default"/>
        <w:jc w:val="center"/>
        <w:rPr>
          <w:rFonts w:ascii="方正仿宋简体" w:eastAsia="方正仿宋简体" w:hAnsi="方正仿宋简体" w:cs="方正仿宋简体"/>
          <w:b/>
          <w:bCs/>
          <w:sz w:val="72"/>
          <w:szCs w:val="72"/>
        </w:rPr>
      </w:pPr>
    </w:p>
    <w:p w:rsidR="00EA5CA8" w:rsidRDefault="00EA5CA8" w:rsidP="00EA5CA8">
      <w:pPr>
        <w:pStyle w:val="Default"/>
        <w:jc w:val="center"/>
        <w:rPr>
          <w:rFonts w:ascii="方正仿宋简体" w:eastAsia="方正仿宋简体" w:hAnsi="方正仿宋简体" w:cs="方正仿宋简体"/>
          <w:b/>
          <w:bCs/>
          <w:sz w:val="72"/>
          <w:szCs w:val="72"/>
        </w:rPr>
      </w:pPr>
    </w:p>
    <w:p w:rsidR="00EA5CA8" w:rsidRDefault="00EA5CA8" w:rsidP="00EA5CA8">
      <w:pPr>
        <w:pStyle w:val="Default"/>
        <w:jc w:val="center"/>
        <w:rPr>
          <w:rFonts w:ascii="方正仿宋简体" w:eastAsia="方正仿宋简体" w:hAnsi="方正仿宋简体" w:cs="方正仿宋简体"/>
          <w:b/>
          <w:bCs/>
          <w:sz w:val="72"/>
          <w:szCs w:val="72"/>
        </w:rPr>
      </w:pPr>
    </w:p>
    <w:p w:rsidR="00EA5CA8" w:rsidRDefault="00EA5CA8" w:rsidP="00EA5CA8">
      <w:pPr>
        <w:pStyle w:val="Default"/>
        <w:jc w:val="center"/>
        <w:rPr>
          <w:rFonts w:ascii="方正仿宋简体" w:eastAsia="方正仿宋简体" w:hAnsi="方正仿宋简体" w:cs="方正仿宋简体"/>
          <w:b/>
          <w:bCs/>
          <w:sz w:val="72"/>
          <w:szCs w:val="72"/>
        </w:rPr>
      </w:pPr>
      <w:r>
        <w:rPr>
          <w:rFonts w:ascii="方正仿宋简体" w:eastAsia="方正仿宋简体" w:hAnsi="方正仿宋简体" w:cs="方正仿宋简体" w:hint="eastAsia"/>
          <w:b/>
          <w:bCs/>
          <w:sz w:val="72"/>
          <w:szCs w:val="72"/>
        </w:rPr>
        <w:t>第四部分</w:t>
      </w:r>
    </w:p>
    <w:p w:rsidR="00EA5CA8" w:rsidRDefault="00EA5CA8" w:rsidP="00EA5CA8">
      <w:pPr>
        <w:jc w:val="center"/>
        <w:rPr>
          <w:rFonts w:ascii="方正仿宋简体" w:eastAsia="方正仿宋简体" w:hAnsi="方正仿宋简体" w:cs="方正仿宋简体"/>
          <w:b/>
          <w:bCs/>
          <w:color w:val="000000"/>
          <w:kern w:val="0"/>
          <w:sz w:val="70"/>
          <w:szCs w:val="70"/>
        </w:rPr>
      </w:pPr>
      <w:r>
        <w:rPr>
          <w:rFonts w:ascii="方正仿宋简体" w:eastAsia="方正仿宋简体" w:hAnsi="方正仿宋简体" w:cs="方正仿宋简体" w:hint="eastAsia"/>
          <w:b/>
          <w:bCs/>
          <w:color w:val="000000"/>
          <w:kern w:val="0"/>
          <w:sz w:val="70"/>
          <w:szCs w:val="70"/>
        </w:rPr>
        <w:t>名词解释</w:t>
      </w:r>
    </w:p>
    <w:p w:rsidR="00EA5CA8" w:rsidRDefault="00EA5CA8" w:rsidP="00EA5CA8">
      <w:pPr>
        <w:tabs>
          <w:tab w:val="left" w:pos="0"/>
        </w:tabs>
        <w:adjustRightInd w:val="0"/>
        <w:snapToGrid w:val="0"/>
        <w:spacing w:line="360" w:lineRule="auto"/>
        <w:rPr>
          <w:bCs/>
          <w:kern w:val="0"/>
          <w:sz w:val="28"/>
          <w:szCs w:val="28"/>
        </w:rPr>
      </w:pPr>
    </w:p>
    <w:p w:rsidR="00EA5CA8" w:rsidRDefault="00EA5CA8" w:rsidP="00EA5CA8">
      <w:pPr>
        <w:tabs>
          <w:tab w:val="left" w:pos="0"/>
        </w:tabs>
        <w:adjustRightInd w:val="0"/>
        <w:snapToGrid w:val="0"/>
        <w:spacing w:line="360" w:lineRule="auto"/>
        <w:rPr>
          <w:bCs/>
          <w:kern w:val="0"/>
          <w:sz w:val="28"/>
          <w:szCs w:val="28"/>
        </w:rPr>
      </w:pPr>
    </w:p>
    <w:p w:rsidR="00EA5CA8" w:rsidRDefault="00EA5CA8" w:rsidP="00EA5CA8">
      <w:pPr>
        <w:tabs>
          <w:tab w:val="left" w:pos="0"/>
        </w:tabs>
        <w:adjustRightInd w:val="0"/>
        <w:snapToGrid w:val="0"/>
        <w:spacing w:line="360" w:lineRule="auto"/>
        <w:rPr>
          <w:bCs/>
          <w:kern w:val="0"/>
          <w:sz w:val="28"/>
          <w:szCs w:val="28"/>
        </w:rPr>
      </w:pPr>
    </w:p>
    <w:p w:rsidR="00EA5CA8" w:rsidRDefault="00EA5CA8" w:rsidP="00EA5CA8">
      <w:pPr>
        <w:tabs>
          <w:tab w:val="left" w:pos="0"/>
        </w:tabs>
        <w:adjustRightInd w:val="0"/>
        <w:snapToGrid w:val="0"/>
        <w:spacing w:line="360" w:lineRule="auto"/>
        <w:rPr>
          <w:bCs/>
          <w:kern w:val="0"/>
          <w:sz w:val="28"/>
          <w:szCs w:val="28"/>
        </w:rPr>
      </w:pPr>
    </w:p>
    <w:p w:rsidR="00EA5CA8" w:rsidRDefault="00EA5CA8" w:rsidP="00EA5CA8">
      <w:pPr>
        <w:tabs>
          <w:tab w:val="left" w:pos="0"/>
        </w:tabs>
        <w:adjustRightInd w:val="0"/>
        <w:snapToGrid w:val="0"/>
        <w:spacing w:line="360" w:lineRule="auto"/>
        <w:rPr>
          <w:bCs/>
          <w:kern w:val="0"/>
          <w:sz w:val="28"/>
          <w:szCs w:val="28"/>
        </w:rPr>
      </w:pPr>
    </w:p>
    <w:p w:rsidR="00EA5CA8" w:rsidRDefault="00EA5CA8" w:rsidP="00EA5CA8">
      <w:pPr>
        <w:tabs>
          <w:tab w:val="left" w:pos="0"/>
        </w:tabs>
        <w:adjustRightInd w:val="0"/>
        <w:snapToGrid w:val="0"/>
        <w:spacing w:line="360" w:lineRule="auto"/>
        <w:rPr>
          <w:bCs/>
          <w:kern w:val="0"/>
          <w:sz w:val="28"/>
          <w:szCs w:val="28"/>
        </w:rPr>
      </w:pPr>
    </w:p>
    <w:p w:rsidR="00EA5CA8" w:rsidRDefault="00EA5CA8" w:rsidP="00EA5CA8">
      <w:pPr>
        <w:tabs>
          <w:tab w:val="left" w:pos="0"/>
        </w:tabs>
        <w:adjustRightInd w:val="0"/>
        <w:snapToGrid w:val="0"/>
        <w:spacing w:line="360" w:lineRule="auto"/>
        <w:rPr>
          <w:bCs/>
          <w:kern w:val="0"/>
          <w:sz w:val="28"/>
          <w:szCs w:val="28"/>
        </w:rPr>
      </w:pPr>
    </w:p>
    <w:p w:rsidR="00EA5CA8" w:rsidRDefault="00EA5CA8" w:rsidP="00EA5CA8">
      <w:pPr>
        <w:tabs>
          <w:tab w:val="left" w:pos="0"/>
        </w:tabs>
        <w:adjustRightInd w:val="0"/>
        <w:snapToGrid w:val="0"/>
        <w:spacing w:line="360" w:lineRule="auto"/>
        <w:rPr>
          <w:bCs/>
          <w:kern w:val="0"/>
          <w:sz w:val="28"/>
          <w:szCs w:val="28"/>
        </w:rPr>
      </w:pPr>
    </w:p>
    <w:p w:rsidR="00EA5CA8" w:rsidRDefault="00EA5CA8" w:rsidP="00EA5CA8">
      <w:pPr>
        <w:tabs>
          <w:tab w:val="left" w:pos="0"/>
        </w:tabs>
        <w:adjustRightInd w:val="0"/>
        <w:snapToGrid w:val="0"/>
        <w:spacing w:line="360" w:lineRule="auto"/>
        <w:rPr>
          <w:bCs/>
          <w:kern w:val="0"/>
          <w:sz w:val="28"/>
          <w:szCs w:val="28"/>
        </w:rPr>
      </w:pPr>
    </w:p>
    <w:p w:rsidR="00EA5CA8" w:rsidRDefault="00EA5CA8" w:rsidP="00EA5CA8">
      <w:pPr>
        <w:tabs>
          <w:tab w:val="left" w:pos="0"/>
        </w:tabs>
        <w:adjustRightInd w:val="0"/>
        <w:snapToGrid w:val="0"/>
        <w:spacing w:line="360" w:lineRule="auto"/>
        <w:rPr>
          <w:bCs/>
          <w:kern w:val="0"/>
          <w:sz w:val="28"/>
          <w:szCs w:val="28"/>
        </w:rPr>
      </w:pPr>
    </w:p>
    <w:p w:rsidR="00EA5CA8" w:rsidRPr="00EA5CA8" w:rsidRDefault="00EA5CA8" w:rsidP="00EA5CA8">
      <w:pPr>
        <w:tabs>
          <w:tab w:val="left" w:pos="0"/>
        </w:tabs>
        <w:adjustRightInd w:val="0"/>
        <w:snapToGrid w:val="0"/>
        <w:spacing w:line="360" w:lineRule="auto"/>
        <w:rPr>
          <w:rFonts w:ascii="仿宋_GB2312" w:eastAsia="仿宋_GB2312" w:hAnsi="Times New Roman" w:cs="Times New Roman"/>
          <w:bCs/>
          <w:kern w:val="0"/>
          <w:sz w:val="28"/>
          <w:szCs w:val="28"/>
        </w:rPr>
      </w:pPr>
      <w:r>
        <w:rPr>
          <w:rFonts w:hint="eastAsia"/>
          <w:bCs/>
          <w:kern w:val="0"/>
          <w:sz w:val="28"/>
          <w:szCs w:val="28"/>
        </w:rPr>
        <w:lastRenderedPageBreak/>
        <w:t xml:space="preserve">   </w:t>
      </w:r>
      <w:r w:rsidRPr="00EA5CA8">
        <w:rPr>
          <w:rFonts w:ascii="仿宋_GB2312" w:eastAsia="仿宋_GB2312" w:hAnsi="Times New Roman" w:cs="Times New Roman" w:hint="eastAsia"/>
          <w:bCs/>
          <w:kern w:val="0"/>
          <w:sz w:val="28"/>
          <w:szCs w:val="28"/>
        </w:rPr>
        <w:t xml:space="preserve">一、财政拨款收入：指事业单位直接从财政部门取得和通过主管部门从财政部门取得的各类事业经费，包括正常经费和专项资金。 </w:t>
      </w:r>
    </w:p>
    <w:p w:rsidR="00EA5CA8" w:rsidRPr="00EA5CA8" w:rsidRDefault="00EA5CA8" w:rsidP="00EA5CA8">
      <w:pPr>
        <w:tabs>
          <w:tab w:val="left" w:pos="0"/>
        </w:tabs>
        <w:adjustRightInd w:val="0"/>
        <w:snapToGrid w:val="0"/>
        <w:spacing w:line="360" w:lineRule="auto"/>
        <w:rPr>
          <w:rFonts w:ascii="仿宋_GB2312" w:eastAsia="仿宋_GB2312" w:hAnsi="Times New Roman" w:cs="Times New Roman"/>
          <w:bCs/>
          <w:kern w:val="0"/>
          <w:sz w:val="28"/>
          <w:szCs w:val="28"/>
        </w:rPr>
      </w:pPr>
      <w:r w:rsidRPr="00EA5CA8">
        <w:rPr>
          <w:rFonts w:ascii="仿宋_GB2312" w:eastAsia="仿宋_GB2312" w:hAnsi="Times New Roman" w:cs="Times New Roman"/>
          <w:bCs/>
          <w:kern w:val="0"/>
          <w:sz w:val="28"/>
          <w:szCs w:val="28"/>
        </w:rPr>
        <w:t xml:space="preserve">   </w:t>
      </w:r>
      <w:r w:rsidRPr="00EA5CA8">
        <w:rPr>
          <w:rFonts w:ascii="仿宋_GB2312" w:eastAsia="仿宋_GB2312" w:hAnsi="Times New Roman" w:cs="Times New Roman" w:hint="eastAsia"/>
          <w:bCs/>
          <w:kern w:val="0"/>
          <w:sz w:val="28"/>
          <w:szCs w:val="28"/>
        </w:rPr>
        <w:t xml:space="preserve"> 二、事业收入：指事业单位开展专业业务活动及辅助活动所取得的收入。</w:t>
      </w:r>
    </w:p>
    <w:p w:rsidR="00EA5CA8" w:rsidRPr="00EA5CA8" w:rsidRDefault="00EA5CA8" w:rsidP="00EA5CA8">
      <w:pPr>
        <w:tabs>
          <w:tab w:val="left" w:pos="0"/>
        </w:tabs>
        <w:adjustRightInd w:val="0"/>
        <w:snapToGrid w:val="0"/>
        <w:spacing w:line="360" w:lineRule="auto"/>
        <w:rPr>
          <w:rFonts w:ascii="仿宋_GB2312" w:eastAsia="仿宋_GB2312" w:hAnsi="Times New Roman" w:cs="Times New Roman"/>
          <w:bCs/>
          <w:kern w:val="0"/>
          <w:sz w:val="28"/>
          <w:szCs w:val="28"/>
        </w:rPr>
      </w:pPr>
      <w:r w:rsidRPr="00EA5CA8">
        <w:rPr>
          <w:rFonts w:ascii="仿宋_GB2312" w:eastAsia="仿宋_GB2312" w:hAnsi="Times New Roman" w:cs="Times New Roman"/>
          <w:bCs/>
          <w:kern w:val="0"/>
          <w:sz w:val="28"/>
          <w:szCs w:val="28"/>
        </w:rPr>
        <w:t xml:space="preserve">   </w:t>
      </w:r>
      <w:r w:rsidRPr="00EA5CA8">
        <w:rPr>
          <w:rFonts w:ascii="仿宋_GB2312" w:eastAsia="仿宋_GB2312" w:hAnsi="Times New Roman" w:cs="Times New Roman" w:hint="eastAsia"/>
          <w:bCs/>
          <w:kern w:val="0"/>
          <w:sz w:val="28"/>
          <w:szCs w:val="28"/>
        </w:rPr>
        <w:t xml:space="preserve"> 三、经营收入：指事业单位在专业业务活动及其辅助活动之外开展非独立核算经营活动取得的收入。</w:t>
      </w:r>
    </w:p>
    <w:p w:rsidR="00EA5CA8" w:rsidRPr="00EA5CA8" w:rsidRDefault="00EA5CA8" w:rsidP="00EA5CA8">
      <w:pPr>
        <w:tabs>
          <w:tab w:val="left" w:pos="0"/>
        </w:tabs>
        <w:adjustRightInd w:val="0"/>
        <w:snapToGrid w:val="0"/>
        <w:spacing w:line="360" w:lineRule="auto"/>
        <w:rPr>
          <w:rFonts w:ascii="仿宋_GB2312" w:eastAsia="仿宋_GB2312" w:hAnsi="Times New Roman" w:cs="Times New Roman"/>
          <w:bCs/>
          <w:kern w:val="0"/>
          <w:sz w:val="28"/>
          <w:szCs w:val="28"/>
        </w:rPr>
      </w:pPr>
      <w:r w:rsidRPr="00EA5CA8">
        <w:rPr>
          <w:rFonts w:ascii="仿宋_GB2312" w:eastAsia="仿宋_GB2312" w:hAnsi="Times New Roman" w:cs="Times New Roman"/>
          <w:bCs/>
          <w:kern w:val="0"/>
          <w:sz w:val="28"/>
          <w:szCs w:val="28"/>
        </w:rPr>
        <w:t xml:space="preserve">   </w:t>
      </w:r>
      <w:r w:rsidRPr="00EA5CA8">
        <w:rPr>
          <w:rFonts w:ascii="仿宋_GB2312" w:eastAsia="仿宋_GB2312" w:hAnsi="Times New Roman" w:cs="Times New Roman" w:hint="eastAsia"/>
          <w:bCs/>
          <w:kern w:val="0"/>
          <w:sz w:val="28"/>
          <w:szCs w:val="28"/>
        </w:rPr>
        <w:t xml:space="preserve"> 四、其他收入：指除上述“财政拨款收入”“事业收入”“经营收入”等以外的收入。</w:t>
      </w:r>
    </w:p>
    <w:p w:rsidR="00EA5CA8" w:rsidRPr="00EA5CA8" w:rsidRDefault="00EA5CA8" w:rsidP="00EA5CA8">
      <w:pPr>
        <w:tabs>
          <w:tab w:val="left" w:pos="0"/>
        </w:tabs>
        <w:adjustRightInd w:val="0"/>
        <w:snapToGrid w:val="0"/>
        <w:spacing w:line="360" w:lineRule="auto"/>
        <w:rPr>
          <w:rFonts w:ascii="仿宋_GB2312" w:eastAsia="仿宋_GB2312" w:hAnsi="Times New Roman" w:cs="Times New Roman"/>
          <w:bCs/>
          <w:kern w:val="0"/>
          <w:sz w:val="28"/>
          <w:szCs w:val="28"/>
        </w:rPr>
      </w:pPr>
      <w:r w:rsidRPr="00EA5CA8">
        <w:rPr>
          <w:rFonts w:ascii="仿宋_GB2312" w:eastAsia="仿宋_GB2312" w:hAnsi="Times New Roman" w:cs="Times New Roman"/>
          <w:bCs/>
          <w:kern w:val="0"/>
          <w:sz w:val="28"/>
          <w:szCs w:val="28"/>
        </w:rPr>
        <w:t xml:space="preserve">   </w:t>
      </w:r>
      <w:r w:rsidRPr="00EA5CA8">
        <w:rPr>
          <w:rFonts w:ascii="仿宋_GB2312" w:eastAsia="仿宋_GB2312" w:hAnsi="Times New Roman" w:cs="Times New Roman" w:hint="eastAsia"/>
          <w:bCs/>
          <w:kern w:val="0"/>
          <w:sz w:val="28"/>
          <w:szCs w:val="28"/>
        </w:rPr>
        <w:t xml:space="preserve"> 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rsidR="00EA5CA8" w:rsidRPr="00EA5CA8" w:rsidRDefault="00EA5CA8" w:rsidP="00EA5CA8">
      <w:pPr>
        <w:tabs>
          <w:tab w:val="left" w:pos="0"/>
        </w:tabs>
        <w:adjustRightInd w:val="0"/>
        <w:snapToGrid w:val="0"/>
        <w:spacing w:line="360" w:lineRule="auto"/>
        <w:rPr>
          <w:rFonts w:ascii="仿宋_GB2312" w:eastAsia="仿宋_GB2312" w:hAnsi="Times New Roman" w:cs="Times New Roman"/>
          <w:bCs/>
          <w:kern w:val="0"/>
          <w:sz w:val="28"/>
          <w:szCs w:val="28"/>
        </w:rPr>
      </w:pPr>
      <w:r w:rsidRPr="00EA5CA8">
        <w:rPr>
          <w:rFonts w:ascii="仿宋_GB2312" w:eastAsia="仿宋_GB2312" w:hAnsi="Times New Roman" w:cs="Times New Roman"/>
          <w:bCs/>
          <w:kern w:val="0"/>
          <w:sz w:val="28"/>
          <w:szCs w:val="28"/>
        </w:rPr>
        <w:t xml:space="preserve">   </w:t>
      </w:r>
      <w:r w:rsidRPr="00EA5CA8">
        <w:rPr>
          <w:rFonts w:ascii="仿宋_GB2312" w:eastAsia="仿宋_GB2312" w:hAnsi="Times New Roman" w:cs="Times New Roman" w:hint="eastAsia"/>
          <w:bCs/>
          <w:kern w:val="0"/>
          <w:sz w:val="28"/>
          <w:szCs w:val="28"/>
        </w:rPr>
        <w:t xml:space="preserve"> 六、年初结转和结余：指以前年度尚未完成、结转到本年按有关规定继续使用的资金。 </w:t>
      </w:r>
    </w:p>
    <w:p w:rsidR="00EA5CA8" w:rsidRPr="00EA5CA8" w:rsidRDefault="00EA5CA8" w:rsidP="00EA5CA8">
      <w:pPr>
        <w:tabs>
          <w:tab w:val="left" w:pos="0"/>
        </w:tabs>
        <w:adjustRightInd w:val="0"/>
        <w:snapToGrid w:val="0"/>
        <w:spacing w:line="360" w:lineRule="auto"/>
        <w:rPr>
          <w:rFonts w:ascii="仿宋_GB2312" w:eastAsia="仿宋_GB2312" w:hAnsi="Times New Roman" w:cs="Times New Roman"/>
          <w:bCs/>
          <w:kern w:val="0"/>
          <w:sz w:val="28"/>
          <w:szCs w:val="28"/>
        </w:rPr>
      </w:pPr>
      <w:r w:rsidRPr="00EA5CA8">
        <w:rPr>
          <w:rFonts w:ascii="仿宋_GB2312" w:eastAsia="仿宋_GB2312" w:hAnsi="Times New Roman" w:cs="Times New Roman"/>
          <w:bCs/>
          <w:kern w:val="0"/>
          <w:sz w:val="28"/>
          <w:szCs w:val="28"/>
        </w:rPr>
        <w:t xml:space="preserve">  </w:t>
      </w:r>
      <w:r w:rsidRPr="00EA5CA8">
        <w:rPr>
          <w:rFonts w:ascii="仿宋_GB2312" w:eastAsia="仿宋_GB2312" w:hAnsi="Times New Roman" w:cs="Times New Roman" w:hint="eastAsia"/>
          <w:bCs/>
          <w:kern w:val="0"/>
          <w:sz w:val="28"/>
          <w:szCs w:val="28"/>
        </w:rPr>
        <w:t xml:space="preserve"> 七、结余分配：指事业单位按规定提取的职工福利基金、事业基金和缴纳的所得税，以及建设单位按规定应交回的基本建设竣工项目结余资金。 </w:t>
      </w:r>
    </w:p>
    <w:p w:rsidR="00EA5CA8" w:rsidRPr="00EA5CA8" w:rsidRDefault="00EA5CA8" w:rsidP="00EA5CA8">
      <w:pPr>
        <w:tabs>
          <w:tab w:val="left" w:pos="0"/>
        </w:tabs>
        <w:adjustRightInd w:val="0"/>
        <w:snapToGrid w:val="0"/>
        <w:spacing w:line="360" w:lineRule="auto"/>
        <w:rPr>
          <w:rFonts w:ascii="仿宋_GB2312" w:eastAsia="仿宋_GB2312" w:hAnsi="Times New Roman" w:cs="Times New Roman"/>
          <w:bCs/>
          <w:kern w:val="0"/>
          <w:sz w:val="28"/>
          <w:szCs w:val="28"/>
        </w:rPr>
      </w:pPr>
      <w:r w:rsidRPr="00EA5CA8">
        <w:rPr>
          <w:rFonts w:ascii="仿宋_GB2312" w:eastAsia="仿宋_GB2312" w:hAnsi="Times New Roman" w:cs="Times New Roman"/>
          <w:bCs/>
          <w:kern w:val="0"/>
          <w:sz w:val="28"/>
          <w:szCs w:val="28"/>
        </w:rPr>
        <w:t xml:space="preserve">   </w:t>
      </w:r>
      <w:r w:rsidRPr="00EA5CA8">
        <w:rPr>
          <w:rFonts w:ascii="仿宋_GB2312" w:eastAsia="仿宋_GB2312" w:hAnsi="Times New Roman" w:cs="Times New Roman" w:hint="eastAsia"/>
          <w:bCs/>
          <w:kern w:val="0"/>
          <w:sz w:val="28"/>
          <w:szCs w:val="28"/>
        </w:rPr>
        <w:t xml:space="preserve"> 八、年末结转和结余：指本年度或以前年度预算安排、因客观条件发生变化无法按原计划实施，需要延迟到以后年度按有关规定继续使用的资金。 </w:t>
      </w:r>
    </w:p>
    <w:p w:rsidR="00EA5CA8" w:rsidRPr="00EA5CA8" w:rsidRDefault="00EA5CA8" w:rsidP="00EA5CA8">
      <w:pPr>
        <w:tabs>
          <w:tab w:val="left" w:pos="0"/>
        </w:tabs>
        <w:adjustRightInd w:val="0"/>
        <w:snapToGrid w:val="0"/>
        <w:spacing w:line="360" w:lineRule="auto"/>
        <w:rPr>
          <w:rFonts w:ascii="仿宋_GB2312" w:eastAsia="仿宋_GB2312" w:hAnsi="Times New Roman" w:cs="Times New Roman"/>
          <w:bCs/>
          <w:kern w:val="0"/>
          <w:sz w:val="28"/>
          <w:szCs w:val="28"/>
        </w:rPr>
      </w:pPr>
      <w:r w:rsidRPr="00EA5CA8">
        <w:rPr>
          <w:rFonts w:ascii="仿宋_GB2312" w:eastAsia="仿宋_GB2312" w:hAnsi="Times New Roman" w:cs="Times New Roman"/>
          <w:bCs/>
          <w:kern w:val="0"/>
          <w:sz w:val="28"/>
          <w:szCs w:val="28"/>
        </w:rPr>
        <w:t xml:space="preserve">   </w:t>
      </w:r>
      <w:r w:rsidRPr="00EA5CA8">
        <w:rPr>
          <w:rFonts w:ascii="仿宋_GB2312" w:eastAsia="仿宋_GB2312" w:hAnsi="Times New Roman" w:cs="Times New Roman" w:hint="eastAsia"/>
          <w:bCs/>
          <w:kern w:val="0"/>
          <w:sz w:val="28"/>
          <w:szCs w:val="28"/>
        </w:rPr>
        <w:t xml:space="preserve"> 九、基本支出：指为保障机构正常运转、完成日常工作任务而发生的人员支出和公用支出。 </w:t>
      </w:r>
    </w:p>
    <w:p w:rsidR="00EA5CA8" w:rsidRPr="00EA5CA8" w:rsidRDefault="00EA5CA8" w:rsidP="00EA5CA8">
      <w:pPr>
        <w:tabs>
          <w:tab w:val="left" w:pos="0"/>
        </w:tabs>
        <w:adjustRightInd w:val="0"/>
        <w:snapToGrid w:val="0"/>
        <w:spacing w:line="360" w:lineRule="auto"/>
        <w:rPr>
          <w:rFonts w:ascii="仿宋_GB2312" w:eastAsia="仿宋_GB2312" w:hAnsi="Times New Roman" w:cs="Times New Roman"/>
          <w:bCs/>
          <w:kern w:val="0"/>
          <w:sz w:val="28"/>
          <w:szCs w:val="28"/>
        </w:rPr>
      </w:pPr>
      <w:r w:rsidRPr="00EA5CA8">
        <w:rPr>
          <w:rFonts w:ascii="仿宋_GB2312" w:eastAsia="仿宋_GB2312" w:hAnsi="Times New Roman" w:cs="Times New Roman"/>
          <w:bCs/>
          <w:kern w:val="0"/>
          <w:sz w:val="28"/>
          <w:szCs w:val="28"/>
        </w:rPr>
        <w:t xml:space="preserve">   </w:t>
      </w:r>
      <w:r w:rsidRPr="00EA5CA8">
        <w:rPr>
          <w:rFonts w:ascii="仿宋_GB2312" w:eastAsia="仿宋_GB2312" w:hAnsi="Times New Roman" w:cs="Times New Roman" w:hint="eastAsia"/>
          <w:bCs/>
          <w:kern w:val="0"/>
          <w:sz w:val="28"/>
          <w:szCs w:val="28"/>
        </w:rPr>
        <w:t xml:space="preserve"> 十、项目支出：指在基本支出之外为完成特定行政任务和事业发展目标所发生的支出。 </w:t>
      </w:r>
    </w:p>
    <w:p w:rsidR="00EA5CA8" w:rsidRPr="00EA5CA8" w:rsidRDefault="00EA5CA8" w:rsidP="00EA5CA8">
      <w:pPr>
        <w:tabs>
          <w:tab w:val="left" w:pos="0"/>
        </w:tabs>
        <w:adjustRightInd w:val="0"/>
        <w:snapToGrid w:val="0"/>
        <w:spacing w:line="360" w:lineRule="auto"/>
        <w:rPr>
          <w:rFonts w:ascii="仿宋_GB2312" w:eastAsia="仿宋_GB2312" w:hAnsi="Times New Roman" w:cs="Times New Roman"/>
          <w:bCs/>
          <w:kern w:val="0"/>
          <w:sz w:val="28"/>
          <w:szCs w:val="28"/>
        </w:rPr>
      </w:pPr>
      <w:r w:rsidRPr="00EA5CA8">
        <w:rPr>
          <w:rFonts w:ascii="仿宋_GB2312" w:eastAsia="仿宋_GB2312" w:hAnsi="Times New Roman" w:cs="Times New Roman"/>
          <w:bCs/>
          <w:kern w:val="0"/>
          <w:sz w:val="28"/>
          <w:szCs w:val="28"/>
        </w:rPr>
        <w:t xml:space="preserve">   </w:t>
      </w:r>
      <w:r w:rsidRPr="00EA5CA8">
        <w:rPr>
          <w:rFonts w:ascii="仿宋_GB2312" w:eastAsia="仿宋_GB2312" w:hAnsi="Times New Roman" w:cs="Times New Roman" w:hint="eastAsia"/>
          <w:bCs/>
          <w:kern w:val="0"/>
          <w:sz w:val="28"/>
          <w:szCs w:val="28"/>
        </w:rPr>
        <w:t xml:space="preserve"> 十一、经营支出：指事业单位在专业业务活动及其辅助活动之外开展非独立核算经营活动发生的支出。</w:t>
      </w:r>
    </w:p>
    <w:p w:rsidR="00EA5CA8" w:rsidRPr="00EA5CA8" w:rsidRDefault="00EA5CA8" w:rsidP="00EA5CA8">
      <w:pPr>
        <w:tabs>
          <w:tab w:val="left" w:pos="0"/>
        </w:tabs>
        <w:adjustRightInd w:val="0"/>
        <w:snapToGrid w:val="0"/>
        <w:spacing w:line="360" w:lineRule="auto"/>
        <w:rPr>
          <w:rFonts w:ascii="仿宋_GB2312" w:eastAsia="仿宋_GB2312" w:hAnsi="Times New Roman" w:cs="Times New Roman"/>
          <w:bCs/>
          <w:kern w:val="0"/>
          <w:sz w:val="28"/>
          <w:szCs w:val="28"/>
        </w:rPr>
      </w:pPr>
      <w:r w:rsidRPr="00EA5CA8">
        <w:rPr>
          <w:rFonts w:ascii="仿宋_GB2312" w:eastAsia="仿宋_GB2312" w:hAnsi="Times New Roman" w:cs="Times New Roman"/>
          <w:bCs/>
          <w:kern w:val="0"/>
          <w:sz w:val="28"/>
          <w:szCs w:val="28"/>
        </w:rPr>
        <w:t xml:space="preserve">   </w:t>
      </w:r>
      <w:r w:rsidRPr="00EA5CA8">
        <w:rPr>
          <w:rFonts w:ascii="仿宋_GB2312" w:eastAsia="仿宋_GB2312" w:hAnsi="Times New Roman" w:cs="Times New Roman" w:hint="eastAsia"/>
          <w:bCs/>
          <w:kern w:val="0"/>
          <w:sz w:val="28"/>
          <w:szCs w:val="28"/>
        </w:rPr>
        <w:t xml:space="preserve"> 十二、“三公”经费：指部门用财政拨款安排的因公出国（境）费、公务用车购置及运行费和公务接待费。</w:t>
      </w:r>
    </w:p>
    <w:p w:rsidR="00EA5CA8" w:rsidRPr="00EA5CA8" w:rsidRDefault="00EA5CA8" w:rsidP="00EA5CA8">
      <w:pPr>
        <w:tabs>
          <w:tab w:val="left" w:pos="0"/>
        </w:tabs>
        <w:adjustRightInd w:val="0"/>
        <w:snapToGrid w:val="0"/>
        <w:spacing w:line="360" w:lineRule="auto"/>
        <w:rPr>
          <w:rFonts w:ascii="仿宋_GB2312" w:eastAsia="仿宋_GB2312" w:hAnsi="Times New Roman" w:cs="Times New Roman"/>
          <w:bCs/>
          <w:kern w:val="0"/>
          <w:sz w:val="28"/>
          <w:szCs w:val="28"/>
        </w:rPr>
      </w:pPr>
      <w:r w:rsidRPr="00EA5CA8">
        <w:rPr>
          <w:rFonts w:ascii="仿宋_GB2312" w:eastAsia="仿宋_GB2312" w:hAnsi="Times New Roman" w:cs="Times New Roman" w:hint="eastAsia"/>
          <w:bCs/>
          <w:kern w:val="0"/>
          <w:sz w:val="28"/>
          <w:szCs w:val="28"/>
        </w:rPr>
        <w:lastRenderedPageBreak/>
        <w:t xml:space="preserve">    十三、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物业管理费及其他费用。</w:t>
      </w:r>
    </w:p>
    <w:p w:rsidR="004B28BC" w:rsidRDefault="004B28BC"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0252E5" w:rsidRDefault="000252E5" w:rsidP="00EA5CA8">
      <w:pPr>
        <w:pStyle w:val="Default"/>
        <w:jc w:val="center"/>
        <w:rPr>
          <w:rFonts w:ascii="方正仿宋简体" w:eastAsia="方正仿宋简体" w:hAnsi="方正仿宋简体" w:cs="方正仿宋简体"/>
          <w:b/>
          <w:bCs/>
          <w:sz w:val="72"/>
          <w:szCs w:val="72"/>
        </w:rPr>
      </w:pPr>
    </w:p>
    <w:p w:rsidR="000252E5" w:rsidRDefault="000252E5" w:rsidP="00EA5CA8">
      <w:pPr>
        <w:pStyle w:val="Default"/>
        <w:jc w:val="center"/>
        <w:rPr>
          <w:rFonts w:ascii="方正仿宋简体" w:eastAsia="方正仿宋简体" w:hAnsi="方正仿宋简体" w:cs="方正仿宋简体"/>
          <w:b/>
          <w:bCs/>
          <w:sz w:val="72"/>
          <w:szCs w:val="72"/>
        </w:rPr>
      </w:pPr>
    </w:p>
    <w:p w:rsidR="000252E5" w:rsidRDefault="000252E5" w:rsidP="00EA5CA8">
      <w:pPr>
        <w:pStyle w:val="Default"/>
        <w:jc w:val="center"/>
        <w:rPr>
          <w:rFonts w:ascii="方正仿宋简体" w:eastAsia="方正仿宋简体" w:hAnsi="方正仿宋简体" w:cs="方正仿宋简体"/>
          <w:b/>
          <w:bCs/>
          <w:sz w:val="72"/>
          <w:szCs w:val="72"/>
        </w:rPr>
      </w:pPr>
    </w:p>
    <w:p w:rsidR="00EA5CA8" w:rsidRPr="00B452F7" w:rsidRDefault="00EA5CA8" w:rsidP="00EA5CA8">
      <w:pPr>
        <w:pStyle w:val="Default"/>
        <w:jc w:val="center"/>
        <w:rPr>
          <w:rFonts w:ascii="方正仿宋简体" w:eastAsia="方正仿宋简体" w:hAnsi="方正仿宋简体" w:cs="方正仿宋简体"/>
          <w:b/>
          <w:bCs/>
          <w:sz w:val="72"/>
          <w:szCs w:val="72"/>
        </w:rPr>
      </w:pPr>
      <w:r>
        <w:rPr>
          <w:rFonts w:ascii="方正仿宋简体" w:eastAsia="方正仿宋简体" w:hAnsi="方正仿宋简体" w:cs="方正仿宋简体" w:hint="eastAsia"/>
          <w:b/>
          <w:bCs/>
          <w:sz w:val="72"/>
          <w:szCs w:val="72"/>
        </w:rPr>
        <w:t>第五部分</w:t>
      </w:r>
      <w:r w:rsidRPr="00B452F7">
        <w:rPr>
          <w:rFonts w:ascii="方正仿宋简体" w:eastAsia="方正仿宋简体" w:hAnsi="方正仿宋简体" w:cs="方正仿宋简体" w:hint="eastAsia"/>
          <w:b/>
          <w:bCs/>
          <w:sz w:val="72"/>
          <w:szCs w:val="72"/>
        </w:rPr>
        <w:t>附件</w:t>
      </w:r>
    </w:p>
    <w:p w:rsidR="00EA5CA8" w:rsidRDefault="00EA5CA8" w:rsidP="00EA5CA8">
      <w:pPr>
        <w:jc w:val="center"/>
        <w:rPr>
          <w:rFonts w:ascii="方正小标宋简体" w:eastAsia="方正小标宋简体"/>
          <w:sz w:val="44"/>
          <w:szCs w:val="44"/>
        </w:rPr>
      </w:pPr>
    </w:p>
    <w:p w:rsidR="00EA5CA8" w:rsidRDefault="00EA5CA8" w:rsidP="00EA5CA8">
      <w:pPr>
        <w:jc w:val="center"/>
        <w:rPr>
          <w:rFonts w:ascii="方正小标宋简体" w:eastAsia="方正小标宋简体"/>
          <w:sz w:val="44"/>
          <w:szCs w:val="44"/>
        </w:rPr>
      </w:pPr>
    </w:p>
    <w:p w:rsidR="00EA5CA8" w:rsidRPr="00683BEB" w:rsidRDefault="00EA5CA8" w:rsidP="00EA5CA8">
      <w:pPr>
        <w:jc w:val="center"/>
        <w:rPr>
          <w:rFonts w:ascii="方正小标宋简体" w:eastAsia="方正小标宋简体"/>
          <w:sz w:val="44"/>
          <w:szCs w:val="44"/>
        </w:rPr>
      </w:pPr>
      <w:r w:rsidRPr="00683BEB">
        <w:rPr>
          <w:rFonts w:ascii="方正小标宋简体" w:eastAsia="方正小标宋简体" w:hint="eastAsia"/>
          <w:sz w:val="44"/>
          <w:szCs w:val="44"/>
        </w:rPr>
        <w:t>201</w:t>
      </w:r>
      <w:r>
        <w:rPr>
          <w:rFonts w:ascii="方正小标宋简体" w:eastAsia="方正小标宋简体" w:hint="eastAsia"/>
          <w:sz w:val="44"/>
          <w:szCs w:val="44"/>
        </w:rPr>
        <w:t>8</w:t>
      </w:r>
      <w:r w:rsidRPr="00683BEB">
        <w:rPr>
          <w:rFonts w:ascii="方正小标宋简体" w:eastAsia="方正小标宋简体" w:hint="eastAsia"/>
          <w:sz w:val="44"/>
          <w:szCs w:val="44"/>
        </w:rPr>
        <w:t>年度湖南高速铁路职业技术学院</w:t>
      </w:r>
    </w:p>
    <w:p w:rsidR="00EA5CA8" w:rsidRDefault="00EA5CA8" w:rsidP="00EA5CA8">
      <w:pPr>
        <w:jc w:val="center"/>
        <w:rPr>
          <w:b/>
          <w:color w:val="000000"/>
          <w:kern w:val="0"/>
        </w:rPr>
      </w:pPr>
      <w:r w:rsidRPr="00683BEB">
        <w:rPr>
          <w:rFonts w:ascii="方正小标宋简体" w:eastAsia="方正小标宋简体" w:hint="eastAsia"/>
          <w:sz w:val="44"/>
          <w:szCs w:val="44"/>
        </w:rPr>
        <w:t>整体支出绩效自评报告</w:t>
      </w: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Default="00EA5CA8" w:rsidP="00EA5CA8">
      <w:pPr>
        <w:adjustRightInd w:val="0"/>
        <w:snapToGrid w:val="0"/>
        <w:spacing w:line="360" w:lineRule="auto"/>
        <w:jc w:val="center"/>
        <w:rPr>
          <w:rFonts w:ascii="仿宋_GB2312" w:eastAsia="仿宋_GB2312" w:hAnsi="Times New Roman" w:cs="Times New Roman"/>
          <w:bCs/>
          <w:kern w:val="0"/>
          <w:sz w:val="28"/>
          <w:szCs w:val="28"/>
        </w:rPr>
      </w:pPr>
    </w:p>
    <w:p w:rsidR="00EA5CA8" w:rsidRPr="00EA5CA8" w:rsidRDefault="00EA5CA8" w:rsidP="00EA5CA8">
      <w:pPr>
        <w:widowControl/>
        <w:spacing w:line="560" w:lineRule="exact"/>
        <w:ind w:firstLineChars="200" w:firstLine="560"/>
        <w:rPr>
          <w:rFonts w:ascii="方正黑体简体" w:eastAsia="方正黑体简体" w:hAnsi="黑体" w:cs="Times New Roman"/>
          <w:sz w:val="28"/>
          <w:szCs w:val="28"/>
        </w:rPr>
      </w:pPr>
      <w:r w:rsidRPr="00EA5CA8">
        <w:rPr>
          <w:rFonts w:ascii="方正黑体简体" w:eastAsia="方正黑体简体" w:hAnsi="黑体" w:cs="Times New Roman" w:hint="eastAsia"/>
          <w:sz w:val="28"/>
          <w:szCs w:val="28"/>
        </w:rPr>
        <w:lastRenderedPageBreak/>
        <w:t>一、部门、单位基本情况</w:t>
      </w:r>
    </w:p>
    <w:p w:rsidR="00EA5CA8" w:rsidRPr="00EA5CA8" w:rsidRDefault="00EA5CA8" w:rsidP="00EA5CA8">
      <w:pPr>
        <w:overflowPunct w:val="0"/>
        <w:spacing w:line="560" w:lineRule="exact"/>
        <w:ind w:firstLineChars="200" w:firstLine="560"/>
        <w:rPr>
          <w:rFonts w:ascii="仿宋_GB2312" w:eastAsia="仿宋_GB2312" w:cs="Times New Roman"/>
          <w:color w:val="000000"/>
          <w:sz w:val="28"/>
          <w:szCs w:val="28"/>
        </w:rPr>
      </w:pPr>
      <w:r w:rsidRPr="00EA5CA8">
        <w:rPr>
          <w:rFonts w:ascii="仿宋_GB2312" w:eastAsia="仿宋_GB2312" w:hAnsi="黑体" w:cs="Times New Roman" w:hint="eastAsia"/>
          <w:sz w:val="28"/>
          <w:szCs w:val="28"/>
        </w:rPr>
        <w:t>湖南高速铁路职业技术学院是衡阳市人民政府主办，湖南省教育厅主管的省示范性（骨干）高职院。</w:t>
      </w:r>
      <w:r w:rsidRPr="00EA5CA8">
        <w:rPr>
          <w:rFonts w:ascii="仿宋_GB2312" w:eastAsia="仿宋_GB2312" w:cs="Times New Roman" w:hint="eastAsia"/>
          <w:color w:val="000000"/>
          <w:sz w:val="28"/>
          <w:szCs w:val="28"/>
        </w:rPr>
        <w:t>前身为衡阳铁路工程学校，</w:t>
      </w:r>
      <w:r w:rsidRPr="00EA5CA8">
        <w:rPr>
          <w:rFonts w:ascii="仿宋_GB2312" w:eastAsia="仿宋_GB2312" w:cs="Times New Roman" w:hint="eastAsia"/>
          <w:sz w:val="28"/>
          <w:szCs w:val="28"/>
        </w:rPr>
        <w:t>于</w:t>
      </w:r>
      <w:r w:rsidRPr="00EA5CA8">
        <w:rPr>
          <w:rFonts w:ascii="仿宋_GB2312" w:eastAsia="仿宋_GB2312" w:cs="Times New Roman" w:hint="eastAsia"/>
          <w:color w:val="000000"/>
          <w:sz w:val="28"/>
          <w:szCs w:val="28"/>
        </w:rPr>
        <w:t>1951年由铁道部创办，迄今已达67年，首任校长是后来担任了铁道部部长、铁道兵副司令的郭维城将军。2000年衡阳铁路运输技术学校并入，2005年升格为湖南交通工程职业技术学院，2006年衡阳市职工大学并入，2011年更名为湖南高速铁路职业技术学院，2014年学院整体搬迁到酃湖高铁新城办学。目前，学校占地面积800亩，建筑面积20万平方米，全日制在校生10848人，函授学生2000人。拥有“5院1部”即铁道工程学院、铁道建筑学院、铁道运输学院、铁道电信学院、铁道机电学院、思政与体育课教学部，开设了23个高职（大专）专业。</w:t>
      </w:r>
    </w:p>
    <w:p w:rsidR="00EA5CA8" w:rsidRPr="00EA5CA8" w:rsidRDefault="00EA5CA8" w:rsidP="00EA5CA8">
      <w:pPr>
        <w:overflowPunct w:val="0"/>
        <w:spacing w:line="560" w:lineRule="exact"/>
        <w:ind w:firstLine="646"/>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学校1991年被授予“全国铁路职业技术教育先进单位”称号，1994年被教育部确定为“国家级重点中专学校”，是全国铁道职业学校建筑工程专业教学指导委员会牵头学校、铁道部火车头奖章获得者。曾作为全国铁路中专工程类学校中龙头学校，享有“北天津、南衡阳”的美誉。2005年学校升格为湖南交通工程职业技术学院，2008年以“优秀”的成绩通过教育部高职高专人才培养工作水平评估，2011年4月正式更名为湖南高速铁路职业技术学院，2012年被评定为湖南省示范性（骨干）高等职业院校，2015年获湖南省文明高校，2016年获湖南省文明单位。连续5年获湖南省招生就业工作先进单位，是湖南省园林式单位，湖南省百佳文明卫生单位，湖南省平安高校，湖南省教育信息化试点学校。办学68年来为铁路输送了7万多名人才，被誉为铁路的“黄埔军校”。多年来也为衡阳市争得了许多荣誉，为推动地区经济社会发展做出了积极贡献，已成为职教界的一张“闪亮名片”。</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学校现有湖南省示范特色专业群—铁道工程技术专业群，湖南省高职校企合作生产性实习实训基地—铁道交通运营管理实训基地；拥有中央财政支持的专业</w:t>
      </w:r>
      <w:r w:rsidRPr="00EA5CA8">
        <w:rPr>
          <w:rFonts w:ascii="仿宋_GB2312" w:eastAsia="仿宋_GB2312" w:cs="Times New Roman" w:hint="eastAsia"/>
          <w:color w:val="000000"/>
          <w:sz w:val="28"/>
          <w:szCs w:val="28"/>
        </w:rPr>
        <w:lastRenderedPageBreak/>
        <w:t>2个，省级精品、特色专业3个，中央财政支持的实习实训基地2个，省级实训基地3个。学院牵头30多家行业企业组建了南方高铁人才培养与技术合作基地，并任理事长单位；同相关企业在校内共建了电务工程学院和先科桥隧学院；牵头衡阳市盐卤化工企业成立了衡阳市盐卤化工产学研战略联盟，并升级为省级联盟，为衡阳乃至全省的盐化产业的技术创新，起到了重要的引领、提升作用。</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学校事业编制控制数为1055，现有编制761人。2018年年底在职人员577人（含历史遗留问题视同入编37人，新进待入编11人），离退休人员333人（其中离休5人，退休328人）。学校拥有以高铁专家——沈志云院士为引领的“专业素质高、专业技能强”的专业教师队伍，其中校内专任教师385名，校外兼职、兼课教师410人，高级职称专任教师达31.17%，专任教师获硕士以上学位的161人，双师素质教师309人。8名教师入选湖南省中青年骨干教师；拥有全国优秀教师2名，全国轨道交通行业名师3名，铁道部“火车头奖章”获得者3名，教育部行业教学指导委员会委员4人，国家注册一级建造师、一级结构工程师等60余名。</w:t>
      </w:r>
    </w:p>
    <w:p w:rsidR="00EA5CA8" w:rsidRPr="00EA5CA8" w:rsidRDefault="00EA5CA8" w:rsidP="00EA5CA8">
      <w:pPr>
        <w:widowControl/>
        <w:spacing w:line="560" w:lineRule="exact"/>
        <w:ind w:firstLineChars="200" w:firstLine="560"/>
        <w:rPr>
          <w:rFonts w:ascii="方正黑体简体" w:eastAsia="方正黑体简体" w:hAnsi="黑体" w:cs="Times New Roman"/>
          <w:sz w:val="28"/>
          <w:szCs w:val="28"/>
        </w:rPr>
      </w:pPr>
      <w:r w:rsidRPr="00EA5CA8">
        <w:rPr>
          <w:rFonts w:ascii="方正黑体简体" w:eastAsia="方正黑体简体" w:hAnsi="黑体" w:cs="Times New Roman" w:hint="eastAsia"/>
          <w:sz w:val="28"/>
          <w:szCs w:val="28"/>
        </w:rPr>
        <w:t>二、基本支出情况</w:t>
      </w:r>
    </w:p>
    <w:p w:rsidR="00EA5CA8" w:rsidRPr="00EA5CA8" w:rsidRDefault="00EA5CA8" w:rsidP="00EA5CA8">
      <w:pPr>
        <w:spacing w:line="560" w:lineRule="exact"/>
        <w:ind w:firstLineChars="200" w:firstLine="560"/>
        <w:rPr>
          <w:rFonts w:ascii="仿宋_GB2312" w:eastAsia="仿宋_GB2312" w:cs="Times New Roman"/>
          <w:sz w:val="28"/>
          <w:szCs w:val="28"/>
        </w:rPr>
      </w:pPr>
      <w:r w:rsidRPr="00EA5CA8">
        <w:rPr>
          <w:rFonts w:ascii="仿宋_GB2312" w:eastAsia="仿宋_GB2312" w:cs="Times New Roman" w:hint="eastAsia"/>
          <w:sz w:val="28"/>
          <w:szCs w:val="28"/>
        </w:rPr>
        <w:t>2018年学校实际完成收入22588.35万元，其中财政拨款收入1345.71万元，事业收入6526.18万元，经营收入570.45万元，附属单位上缴收入54.00万元，其他收入1980.57万元。全年支出21832.99万元（基本支出17957.74万元，项目支出3304.80万元，经营支出570.45万元）。其中：工资福利支出9559.96万元，商品与服务支出3360.21万元，对个人和家庭的补助4175.23万元，债务利息支出647.70万元，其他资本性支出3519.44万元，经营支出570.45万元。年末项目支出结转320.19万元，结余转入事业基金435.17万元。</w:t>
      </w:r>
    </w:p>
    <w:p w:rsidR="00EA5CA8" w:rsidRPr="00EA5CA8" w:rsidRDefault="00EA5CA8" w:rsidP="00EA5CA8">
      <w:pPr>
        <w:spacing w:line="560" w:lineRule="exact"/>
        <w:ind w:firstLineChars="200" w:firstLine="560"/>
        <w:rPr>
          <w:rFonts w:ascii="仿宋_GB2312" w:eastAsia="仿宋_GB2312" w:cs="Times New Roman"/>
          <w:sz w:val="28"/>
          <w:szCs w:val="28"/>
        </w:rPr>
      </w:pPr>
      <w:r w:rsidRPr="00EA5CA8">
        <w:rPr>
          <w:rFonts w:ascii="仿宋_GB2312" w:eastAsia="仿宋_GB2312" w:cs="Times New Roman" w:hint="eastAsia"/>
          <w:sz w:val="28"/>
          <w:szCs w:val="28"/>
        </w:rPr>
        <w:t>“三公”经费预算259万元，实际支出101万元，较预算降低了158万元，其中：公务接待费16.94万元，较预算降低了55.06万元；公务用车运行维护费</w:t>
      </w:r>
      <w:r w:rsidRPr="00EA5CA8">
        <w:rPr>
          <w:rFonts w:ascii="仿宋_GB2312" w:eastAsia="仿宋_GB2312" w:cs="Times New Roman" w:hint="eastAsia"/>
          <w:sz w:val="28"/>
          <w:szCs w:val="28"/>
        </w:rPr>
        <w:lastRenderedPageBreak/>
        <w:t>20.69万元，降低了6.31万元，实习车辆购置计划因故搁浅，导致年初公车购置预算80万未执行；因公出国（境）费63.37万元，较预算降低了16.63万元。</w:t>
      </w:r>
    </w:p>
    <w:p w:rsidR="00EA5CA8" w:rsidRPr="00EA5CA8" w:rsidRDefault="00EA5CA8" w:rsidP="00EA5CA8">
      <w:pPr>
        <w:widowControl/>
        <w:spacing w:line="560" w:lineRule="exact"/>
        <w:ind w:firstLineChars="200" w:firstLine="560"/>
        <w:rPr>
          <w:rFonts w:ascii="方正黑体简体" w:eastAsia="方正黑体简体" w:cs="Times New Roman"/>
          <w:sz w:val="28"/>
          <w:szCs w:val="28"/>
        </w:rPr>
      </w:pPr>
      <w:r w:rsidRPr="00EA5CA8">
        <w:rPr>
          <w:rFonts w:ascii="方正黑体简体" w:eastAsia="方正黑体简体" w:hAnsi="黑体" w:cs="Times New Roman" w:hint="eastAsia"/>
          <w:sz w:val="28"/>
          <w:szCs w:val="28"/>
        </w:rPr>
        <w:t>三、项目支出情况</w:t>
      </w:r>
    </w:p>
    <w:p w:rsidR="00EA5CA8" w:rsidRPr="00EA5CA8" w:rsidRDefault="00EA5CA8" w:rsidP="00EA5CA8">
      <w:pPr>
        <w:spacing w:line="560" w:lineRule="exact"/>
        <w:ind w:firstLineChars="200" w:firstLine="560"/>
        <w:rPr>
          <w:rFonts w:ascii="仿宋_GB2312" w:eastAsia="仿宋_GB2312" w:cs="Times New Roman"/>
          <w:sz w:val="28"/>
          <w:szCs w:val="28"/>
        </w:rPr>
      </w:pPr>
      <w:r w:rsidRPr="00EA5CA8">
        <w:rPr>
          <w:rFonts w:ascii="仿宋_GB2312" w:eastAsia="仿宋_GB2312" w:cs="Times New Roman" w:hint="eastAsia"/>
          <w:sz w:val="28"/>
          <w:szCs w:val="28"/>
        </w:rPr>
        <w:t>2018年度教育费附加专项资金2100万用于学校的基本建设和教育科研项目，其中：培训中心500万元；校区建设贷款贴息600万元，生均经费1000万元；科学技术专项资金20万元用于学校科研事业。具体情况如下：</w:t>
      </w:r>
    </w:p>
    <w:p w:rsidR="00EA5CA8" w:rsidRPr="00EA5CA8" w:rsidRDefault="00EA5CA8" w:rsidP="00EA5CA8">
      <w:pPr>
        <w:spacing w:line="560" w:lineRule="exact"/>
        <w:ind w:firstLineChars="200" w:firstLine="560"/>
        <w:rPr>
          <w:rFonts w:ascii="仿宋_GB2312" w:eastAsia="仿宋_GB2312" w:cs="Times New Roman"/>
          <w:sz w:val="28"/>
          <w:szCs w:val="28"/>
        </w:rPr>
      </w:pPr>
      <w:r w:rsidRPr="00EA5CA8">
        <w:rPr>
          <w:rFonts w:ascii="仿宋_GB2312" w:eastAsia="仿宋_GB2312" w:cs="Times New Roman" w:hint="eastAsia"/>
          <w:sz w:val="28"/>
          <w:szCs w:val="28"/>
        </w:rPr>
        <w:t>1、培训中心于2014年立项，总投资3000万元，市财政从2014年起连续六年从教育费附加费中安排500万。2015年7月正式启动，2017年6月竣工并交付使用。其中房屋建筑项目经市政府批准采用BT建设模式，2018年支付了500万元。</w:t>
      </w:r>
    </w:p>
    <w:p w:rsidR="00EA5CA8" w:rsidRPr="00EA5CA8" w:rsidRDefault="00EA5CA8" w:rsidP="00EA5CA8">
      <w:pPr>
        <w:spacing w:line="560" w:lineRule="exact"/>
        <w:ind w:firstLineChars="200" w:firstLine="560"/>
        <w:rPr>
          <w:rFonts w:ascii="仿宋_GB2312" w:eastAsia="仿宋_GB2312" w:cs="Times New Roman"/>
          <w:sz w:val="28"/>
          <w:szCs w:val="28"/>
        </w:rPr>
      </w:pPr>
      <w:r w:rsidRPr="00EA5CA8">
        <w:rPr>
          <w:rFonts w:ascii="仿宋_GB2312" w:eastAsia="仿宋_GB2312" w:cs="Times New Roman" w:hint="eastAsia"/>
          <w:sz w:val="28"/>
          <w:szCs w:val="28"/>
        </w:rPr>
        <w:t>2、新校区建设二期贷款1.5亿元，期限9年，基准利率上浮10%。贷款贴息于2013年立项，根据合同和当期基准利率计算总投资额约7061.36万元。从2014年开始财政资金逐年到位。2018年年初拨付财政资金600万元，年中以生均经费形式拨款29.58万元，每月20日向银行支付贷款利息，累计629.58万元。</w:t>
      </w:r>
    </w:p>
    <w:p w:rsidR="00EA5CA8" w:rsidRPr="00EA5CA8" w:rsidRDefault="00EA5CA8" w:rsidP="00EA5CA8">
      <w:pPr>
        <w:spacing w:line="560" w:lineRule="exact"/>
        <w:ind w:firstLineChars="200" w:firstLine="560"/>
        <w:rPr>
          <w:rFonts w:ascii="仿宋_GB2312" w:eastAsia="仿宋_GB2312" w:cs="Times New Roman"/>
          <w:sz w:val="28"/>
          <w:szCs w:val="28"/>
        </w:rPr>
      </w:pPr>
      <w:r w:rsidRPr="00EA5CA8">
        <w:rPr>
          <w:rFonts w:ascii="仿宋_GB2312" w:eastAsia="仿宋_GB2312" w:cs="Times New Roman" w:hint="eastAsia"/>
          <w:sz w:val="28"/>
          <w:szCs w:val="28"/>
        </w:rPr>
        <w:t>3、市级专项生均经费1000万元，自筹资金1560万设立了综合建设项目，主要用于实训基地建设833万元，学生宿舍楼改造652万元，校园绿化美化410万元，学生省市、国家级行业技能竞赛120万元，国际交流80万，学生实习实训120万，师资培训80万元，其他265万元。</w:t>
      </w:r>
    </w:p>
    <w:p w:rsidR="00EA5CA8" w:rsidRPr="00EA5CA8" w:rsidRDefault="00EA5CA8" w:rsidP="00EA5CA8">
      <w:pPr>
        <w:spacing w:line="560" w:lineRule="exact"/>
        <w:ind w:firstLineChars="200" w:firstLine="560"/>
        <w:rPr>
          <w:rFonts w:ascii="仿宋_GB2312" w:eastAsia="仿宋_GB2312" w:cs="Times New Roman"/>
          <w:sz w:val="28"/>
          <w:szCs w:val="28"/>
        </w:rPr>
      </w:pPr>
      <w:r w:rsidRPr="00EA5CA8">
        <w:rPr>
          <w:rFonts w:ascii="仿宋_GB2312" w:eastAsia="仿宋_GB2312" w:cs="Times New Roman" w:hint="eastAsia"/>
          <w:sz w:val="28"/>
          <w:szCs w:val="28"/>
        </w:rPr>
        <w:t>4、市科技局自然科学衡阳联合基金项目经费10万元，用于科研项目。科技项目经费10万元用大学生创新创业项目。</w:t>
      </w:r>
    </w:p>
    <w:p w:rsidR="00EA5CA8" w:rsidRPr="00EA5CA8" w:rsidRDefault="00EA5CA8" w:rsidP="00EA5CA8">
      <w:pPr>
        <w:spacing w:line="560" w:lineRule="exact"/>
        <w:ind w:firstLineChars="200" w:firstLine="560"/>
        <w:rPr>
          <w:rFonts w:ascii="仿宋_GB2312" w:eastAsia="仿宋_GB2312" w:cs="Times New Roman"/>
          <w:sz w:val="28"/>
          <w:szCs w:val="28"/>
        </w:rPr>
      </w:pPr>
      <w:r w:rsidRPr="00EA5CA8">
        <w:rPr>
          <w:rFonts w:ascii="仿宋_GB2312" w:eastAsia="仿宋_GB2312" w:cs="Times New Roman" w:hint="eastAsia"/>
          <w:sz w:val="28"/>
          <w:szCs w:val="28"/>
        </w:rPr>
        <w:t>学校制定了《湖南高速铁路职业技术学院基本建设财务管理办法》、《专项经费管理办法》，并设有专门的部门和账户进行管理。对项目资金从预算、审批、支付、成本开支范围和内容、结算编审到资产验收交接等各个环节均严格按制度和流程来执行和管理，保证了项目的进度和质量，保证了专款专用。</w:t>
      </w:r>
    </w:p>
    <w:p w:rsidR="00EA5CA8" w:rsidRPr="00EA5CA8" w:rsidRDefault="00EA5CA8" w:rsidP="00EA5CA8">
      <w:pPr>
        <w:widowControl/>
        <w:spacing w:line="560" w:lineRule="exact"/>
        <w:ind w:firstLine="645"/>
        <w:jc w:val="left"/>
        <w:rPr>
          <w:rFonts w:ascii="方正黑体简体" w:eastAsia="方正黑体简体" w:hAnsi="黑体" w:cs="Times New Roman"/>
          <w:sz w:val="28"/>
          <w:szCs w:val="28"/>
        </w:rPr>
      </w:pPr>
      <w:r w:rsidRPr="00EA5CA8">
        <w:rPr>
          <w:rFonts w:ascii="方正黑体简体" w:eastAsia="方正黑体简体" w:hAnsi="黑体" w:cs="Times New Roman" w:hint="eastAsia"/>
          <w:sz w:val="28"/>
          <w:szCs w:val="28"/>
        </w:rPr>
        <w:lastRenderedPageBreak/>
        <w:t>四、部门整体支出绩效情况</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一）财政供养方面</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2018年在职人员增加了4人（其中：新进25人，退休17人，辞职2人，死亡2人）。离退休人员增加了9人（其中：退休18人，死亡9人）。学校制定了《岗位设置实施方案》、《临时聘用教师和临时工管理办法》等，从严管理、使用编制，公开招聘引进专业教师和自然消亡并举的方式优化人员结构。在职在编529人，在职人员控制率为69.51%。</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二）财务管理方面.</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1、建立健全管理制度。</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2018年学校根据《会计法》、《预算法》、《事业单位财务规则》、《高等学校财务制度》、《行政事业单位内部控制规范（试行）》、《党政机关厉行节约反对浪费条例》以及十九大有关精神，结合学校具体情况在原有基础上进一步修订完善了预算管理、财务管理、资产管理、招投标管理等一系列相关制度。</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2、完善财务系统，强化报账员队伍。</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2018年学校大力推进财务管理工作规范化、流程化，积极探索财务管理新模式。不断升级智慧财务管理信息系统，增加管理模块，延伸管理功能，使报账进程、预算调整及执行进度公开化、透明化，程序化。继2016年建立报账员队伍以来，通过实地指导、面授培训和建群交流的方式不断提高报账员的财务素养和操作技能，并以点带面拓宽和加大财经法规的宣传和规范化报账的普及。</w:t>
      </w:r>
    </w:p>
    <w:p w:rsidR="00EA5CA8" w:rsidRPr="00EA5CA8" w:rsidRDefault="00EA5CA8" w:rsidP="00EA5CA8">
      <w:pPr>
        <w:spacing w:line="560" w:lineRule="exact"/>
        <w:ind w:firstLineChars="250" w:firstLine="70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3、财务管理取得的成效。</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学校坚持“保民生、保运转、保重点、促发展”的预算方针，合理安排预算，优化资金配置，重点发展学校的内涵建设。通过智慧财务管理系统，有效追踪和管理预算执行进度，9月份全面清理预算，及时调整，盘活存量资金200多万元。年末预算完成率接近100%，在保持预算总量不变的宗旨，根据学校工作重心的变</w:t>
      </w:r>
      <w:r w:rsidRPr="00EA5CA8">
        <w:rPr>
          <w:rFonts w:ascii="仿宋_GB2312" w:eastAsia="仿宋_GB2312" w:cs="Times New Roman" w:hint="eastAsia"/>
          <w:color w:val="000000"/>
          <w:sz w:val="28"/>
          <w:szCs w:val="28"/>
        </w:rPr>
        <w:lastRenderedPageBreak/>
        <w:t>化进行内部调整，预算控制率优秀。其中：公用经费控制率99.71%，行政性公用经费下降了5%左右。</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2018年“三公”经费预算为259万元，实际支出101万元，较去年超支5.9万元，其中：公务接待费16.93万元，较上年减少了2.09万元；公务用车运行维护费20.69万元，减少了17.55万元。因公出国（境）费63.37万元，增加了18.71万元。“三公”经费变动率=【（101-95.1）/95.1】*100%=6.2%，控制率=（101/259）*100%=39%。导致“三公”经费变动率高于标准的原因是学校为了加快“双一流”建设的步伐，实现“世界知名”高职院校的建设目标，加大了国际交流与合作的投入，分别三批14人赴泰国、德国、台湾洽谈讲学和短期学术交流及培训。</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学校根据国家财经法规和财务管理制度设置了严谨的报账程序，审批严格，手续完整，过程透明。充分利用公务员卡报账的优势，堵住了资金使用上的截留、挤占、挪用、虚列支出等漏洞。目前职工公务卡持有率达72.96%。</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学校资产管理制度健全，每个部门均设置了资产管理员，台账清晰，职责分明，配置、处置、以及收益手续完整，很好维护了资产的安全性。固定资产利用率达到了100%。</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学校制定了《招标管理办法》，坚持“无预算不得采购”的原则，但由于生均经费不能及时拨付，导致项目跨期，政府采购执行率为93.56%。</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三）履职履责情况</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1、圆满实现“卓越校”申创目标</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2018年是“卓越校”申创最后一年，全省54所高职院校争抢最后4个名额，竞争异常激烈，我们稍有失误就可能与“卓越校”擦肩而过。在学校党委坚强领导下，全校师生上下一心，聚精会神争创“双一流”，通过不懈努力，三大铁路特色专业群（铁道工程技术、铁路建筑工程技术、高铁运营与维护专业群）成功</w:t>
      </w:r>
      <w:r w:rsidRPr="00EA5CA8">
        <w:rPr>
          <w:rFonts w:ascii="仿宋_GB2312" w:eastAsia="仿宋_GB2312" w:cs="Times New Roman" w:hint="eastAsia"/>
          <w:color w:val="000000"/>
          <w:sz w:val="28"/>
          <w:szCs w:val="28"/>
        </w:rPr>
        <w:lastRenderedPageBreak/>
        <w:t>入围湖南省一流特色专业群建设项目，圆梦“卓越校”，学校重返湖南省职教第一方阵，发展站上了新起点，进入了新阶段，在学校发展史中具有里程碑意义，为实现“一建三创”目标奠定了基础。</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2、内部治理结构实现重大变革</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成立了5个二级学院并挂牌，建立了校院两级管理运行机制，制定了教育教学、学生工作、人事管理、财务分配、招生就业等新的管理办法。摆脱了长期以来未能改变的中专管理模式，初步形成现代大学内部治理结构，正朝着管理重心下移，责权利科学匹配的目标迈进，学校发展更具生机与活力。</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3、深入贯彻落实教育大会精神</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在2018年下半年教育教学工作讲评会上，向全校教职员工专题解读全国、全省教育大会精神，学术委员会3次审议修订2018级人才培养方案，各专业将立德树人根本任务和德智体美劳全面发展要求贯彻落实到人才培养方案和课程体系中，融入到思想道德教育、文化知识教育、技术技能教育、劳动和实践教育各环节，并贯穿专业体系、教材体系、教学体系、管理体系全过程。</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4、教育教学质量稳步提升</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2017年以来，学校党委、行政采取强有力措施，坚定走“内涵式”发展道路，针对学校内涵建设的短板和弱项，采取了一系列措施：全面推行校院两级管理和目标管理，强力推进办学国际化，提高教师准入门槛，专业核心课程教考分离，推门听课常态化，严格规范单招工作，制定实施《党员领导干部联系班级、宿舍制度》，出台《关于进一步加强教风学风建设若干规定》，组建专职督导队提高工作执行力，成立创新创业学院统筹创新创业工作，每学期开展教育教学工作讲评和表彰先进等一系列措施的实施，成效和亮点进一步显现，特色和影响不断彰显，学校取得了前所未有的好成绩。</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2018年，学校取得省级以上教育教学主管部门举办的各类竞赛奖项61项，</w:t>
      </w:r>
      <w:r w:rsidRPr="00EA5CA8">
        <w:rPr>
          <w:rFonts w:ascii="仿宋_GB2312" w:eastAsia="仿宋_GB2312" w:cs="Times New Roman" w:hint="eastAsia"/>
          <w:color w:val="000000"/>
          <w:sz w:val="28"/>
          <w:szCs w:val="28"/>
        </w:rPr>
        <w:lastRenderedPageBreak/>
        <w:t>其中国家级奖项10项。我校教师参加全省教师职业能力竞赛获得二等奖2项、三等奖3项。我校学生参加全国、全省职业技能大赛获得全国一等奖2项、二等奖2项、三等奖1项，获得全省一等奖5项、二等奖5项、三等奖10项，其中，魏秀瑛和刘靖老师指导的全国职业院校技能大赛工程识图赛项蝉联一等奖第1名。在广铁集团2018年货运技能大赛中，我校获奖16项，位居四所参赛铁路学校之首。学生毕业设计抽查合格率由2017年的60%提高到96%。</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5、社会服务和科学研究交出好答卷</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全年共开办各类培训班167期，完成97275人·天的培训任务，创收909万元，培训人数和收入均创历史新高；全年省、市科研项目立项77项，其中，省级32项，较2017年增长45.3%，省自科基金项目立项3项，实现新的突破，位列全省高职院校前列。姚方元、黎舜老师获湖南省职业教育教学成果奖一等奖，并被省教育厅推荐至全国参评。师生参加省市级优秀论文评选，获奖37篇。全年获得授权专利51件（学生2件），其中发明专利1件，实用新型专利49件，外观设计专利1件；计算机软件著作权4件，制造类专利37件。学生参加衡阳市大学生科技创新大赛，获得二等奖8项，三等奖7项，成绩在衡阳市高职院校中排名第一。铁道信号制动控制专业与兄弟院校联合申报的教学资源库成功纳入2018年度教育部职业教育专业教学资源库备选库名单。</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6、师资队伍进一步优化</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坚持引育并举，加大了人才引进工作和培养力度。新增高级职称教师27人，其中正高4人，副高23人（副教授21人），高级职称专任教师比例达31.17%，专任教师获硕士以上学位的172人，较上年增加44人。招聘人才8人，引进企业人才4名。新增3名教师入选湖南省中青年骨干教师，31人通过衡阳市高层次人才分类认定。聘请柯国军等5名领军人才成为5大专业群带头人，聘请赵志刚等11位产业导师、陈章连等9位企业技能大师为顾问，成立8个名师/大师工作</w:t>
      </w:r>
      <w:r w:rsidRPr="00EA5CA8">
        <w:rPr>
          <w:rFonts w:ascii="仿宋_GB2312" w:eastAsia="仿宋_GB2312" w:cs="Times New Roman" w:hint="eastAsia"/>
          <w:color w:val="000000"/>
          <w:sz w:val="28"/>
          <w:szCs w:val="28"/>
        </w:rPr>
        <w:lastRenderedPageBreak/>
        <w:t>室。选派了10位教师赴德国哈尔博学院研修，选送36位教师赴西南交通大学参加双语教学培训。</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坚持从实际出发，对学校用工按事业编人员、非事业编合同工、外聘全职教师、兼课教师、劳务派遣人员分类进行了清理，直面人事管理方面存在的诸多遗留问题，在充分调查研究的基础上，依法依规出台了文件，分类妥处各种问题，实现人事管理的科学化和规范化，不给个人和学校留下后患。</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7、招生就业实现预期目标</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2018年，经过学校多方努力，省教育厅下达我校三年大专招生计划达到3953个，比2017年增加458个，创历史新高，圆满完成了年初预定目标。2018级新生报到率达到93.5%，继续在全省名列前茅，其中本科线以上达247人，新生录取平均分达400分以上，生源质量和结构进一步得到优化。学校单招严格实行“阳光招生”，尚未发现违规违纪事件，进一步树立了公平公正的良好形象。我校2018届毕业生共3600多人，女生和5年制高职学生人数均创历史新高，就业难度前所未有。学校化压力为动力，通过不懈努力就业工作继续保持 “四高”水平，即就业率高，初次就业率经过多次挤压水分仍达到90.68%，连续7年保持90%以上；就业质量高，70%以上实现铁路行业就业（包括地铁）；就业满意率高，达90%以上；用人单位满意率高，达95%以上。</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8、学生工作稳步推进</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在全校范围内开展党员、领导干部联系班级和宿舍活动，“三全”育人格局已具雏形。以“四大”主题教育为抓手，大力加强学生思想道德建设。狠抓学生到课率和晚自习率，评选文明教室27个、文明宿舍202间，学风建设和行为习惯养成得到加强。广泛开展征兵宣传，入伍人数74人，创历史新高。全年办理了学籍异动446人次，邮寄毕业生档案2729份，处理学生心理危机25例，调整宿舍900余间。成立创新创业学院，投入160多万元建成了较高水准的“众创空</w:t>
      </w:r>
      <w:r w:rsidRPr="00EA5CA8">
        <w:rPr>
          <w:rFonts w:ascii="仿宋_GB2312" w:eastAsia="仿宋_GB2312" w:cs="Times New Roman" w:hint="eastAsia"/>
          <w:color w:val="000000"/>
          <w:sz w:val="28"/>
          <w:szCs w:val="28"/>
        </w:rPr>
        <w:lastRenderedPageBreak/>
        <w:t>间”，已遴选15个项目入驻，被评为衡阳市“网络创业培训及创业模拟实训试点机构”和市示范创业基地，并获奖补资金10万元。学生申报的创业项目从最开始的30余项提高到800余项，累计获得全国、省、市各类创新创业大赛奖项80余项，自主创业成功10余人。其中，2018年“挑战杯——彩虹人生”全国职业学校创新创效创业大赛，获二等奖3个，三等奖1个。</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9、国际合作办学取得突破性进展</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2018年5月，学校被省教育厅正式批复授予留学生招收资质，成为全省具备招收留学生资质的8所职业院校之一。7月，首批21名动车组检修专业泰国留学生到校报到，通过为期半年的学习，已顺利结业，并全被泰国铁路部门录用。学校与泰国的高铁职教合作项目被中国教育国际交流协会评为“中国——东盟双百职校强强合作旗舰计划”首批20个项目之一，在中国东盟职教合作论坛大会上受到表彰并推介经验。泰国项目的成功实施，使学校在全国、全省的知名度、美誉度进一步提升，吸引了埃塞俄比亚德雷达瓦职业技术学院、菲律宾教育部和加纳共和国职业院校等主动与我校商讨国际合作办学。</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10、优质高效服务省“十三运”会</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学校作为省“十三运”会的运动员村，我们把服务好省运会当成政治任务来完成，投入了984万元用于学生宿舍、食堂和体育馆的提质改造以及校园美化、绿化建设。在全校师生的大力支持和工作人员的努力下，省运会期间共保障宿舍1119间，高质量完成了拳击比赛的承办工作和10900人·天的接待任务。学校高度的责任担当、奉献精神以及高水平的办赛和服务得到了省、市领导好评，中国青年报、湖南卫视都进行了报道，树立了学校的良好形象，荣获衡阳市表彰的集体最高荣誉——“突出贡献奖”，李岚副校长记大功，袁奇林老师记功，2名老师获嘉奖，6名老师获先进个人称号。学校借助服务省运会改善了基础设施，校园环境进一步提质，锻炼了工作队伍，积累了宝贵经验，提升了工作水平，食堂满</w:t>
      </w:r>
      <w:r w:rsidRPr="00EA5CA8">
        <w:rPr>
          <w:rFonts w:ascii="仿宋_GB2312" w:eastAsia="仿宋_GB2312" w:cs="Times New Roman" w:hint="eastAsia"/>
          <w:color w:val="000000"/>
          <w:sz w:val="28"/>
          <w:szCs w:val="28"/>
        </w:rPr>
        <w:lastRenderedPageBreak/>
        <w:t>意率稳定在90%以上，后勤服务工作被衡阳市相关职能部门作为样板推荐。</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11、校园周边环境整治成效显著</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学校借助服务省“十三运”会的东风，大力开展校园周边环境整治专项行动。在珠晖区委、区政府和市直有关部门的大力支持配合下，全校师生上下一心，攻坚克难，通过不懈努力，多处“敞口”十年的围墙成功合拢，体育馆周边的“垃圾场”和“臭水池”彻底得到整治，解决了自新校园建设以来一直未解决的“老大难”问题。同时校园安全环境得到进一步改善，“平安校园”建设稳步推进，实现全年重大责任安全零事故目标，学校被评为衡阳市“社会治安综合治理合格单位”。</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12、文明标兵校园创建取得阶段性成效</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学校以高校思想政治暨意识形态工作督查为契机，狠抓文明标兵校园创建，对标出台了创建方案，分解了任务清单，工作责任到人，统筹推进文明校园建设。积极营造创建氛围，以文明交通、文明旅游、文明餐桌、网络文明传播等活动为载体，初步形成全员参与的良好态势。大力开展文明创建工作竞赛，及时公布结果，限时整改到位。同时不断加大宣传力度，初步形成了全校“大宣传”工作格局，全年校园网发表新闻1100余篇，各级各类媒体对我校的宣传报道200多篇，学校的知名度和美誉度进一步提升，在全省文明标兵校园立项评比中，我校虽以两分之差而失之交臂，但为实现目标奠定了基础。</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13、党风廉政建设和意识形态工作不断加强</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在省委巡视组巡视期间，我们坚持自查自纠，立行立改，首轮整改共报送《落实巡视整改情况报告表》55份，提出整改措施217项。2018年党委班子成员谈心谈话总计102人次，廉政家访94人次，校院两级全员签订了《党风廉政建设责任书》，全年共制定下发纪检监督文件16份，为全校110余名副科以上党员干部建立廉洁档案，发送廉政快讯70余条，受理信访举报21起，完成上级交办12</w:t>
      </w:r>
      <w:r w:rsidRPr="00EA5CA8">
        <w:rPr>
          <w:rFonts w:ascii="仿宋_GB2312" w:eastAsia="仿宋_GB2312" w:cs="Times New Roman" w:hint="eastAsia"/>
          <w:color w:val="000000"/>
          <w:sz w:val="28"/>
          <w:szCs w:val="28"/>
        </w:rPr>
        <w:lastRenderedPageBreak/>
        <w:t>起；全年共召开18次党委中心组学习，认真学习贯彻习近平新时代中国特色社会主义思想、全国教育大会精神等中央大政方针政策。开展了“学习新思想，千万师生同上一堂课”、习近平新时代中国特色社会主义思想“天天见”“天天新”“天天深”系列主题活动，并被省教育厅评为优秀组织奖。落实意识形态工作责任制，加强意识形态制度和阵地建设，完善网络监督和舆情引导机制，牢牢把握校园舆论的领导权和话语权。铁道工程学院党总支被评为湖南省“思想政治工作先进集体”。</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14、扶贫工作实现新目标</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学校高度重视扶贫工作，建立健全了干部驻村帮扶机制，实行单位包村、干部包户责任制，学校9次组织联系干部走访贫困户。扎实开展技能培训帮扶，全年承办衡南县农村建筑工匠培训班6期，培训1000余人。帮助申请县财政资金20万元，完成安全饮水工程、大泉至彭告公路硬化建设工程和26户危房无房户改造改建等，投入17万元用于支援乡村建设，此外教职工捐款5万元给贫困户购买了年节物资。42户贫困户已有25户脱贫，扶贫工作业绩被湖南教育网等省市媒体专题报道6次。精准做好大学生奖勤助贷工作，2018年共发放奖助学金和中职高技免学费800.7万元，总资助5221人，困难学生达到全覆盖，没有一个学生因贫辍学。</w:t>
      </w:r>
    </w:p>
    <w:p w:rsidR="00EA5CA8" w:rsidRPr="00EA5CA8" w:rsidRDefault="00EA5CA8" w:rsidP="00EA5CA8">
      <w:pPr>
        <w:widowControl/>
        <w:spacing w:line="560" w:lineRule="exact"/>
        <w:ind w:firstLine="645"/>
        <w:jc w:val="left"/>
        <w:rPr>
          <w:rFonts w:ascii="方正黑体简体" w:eastAsia="方正黑体简体" w:hAnsi="黑体" w:cs="Times New Roman"/>
          <w:sz w:val="28"/>
          <w:szCs w:val="28"/>
        </w:rPr>
      </w:pPr>
      <w:r w:rsidRPr="00EA5CA8">
        <w:rPr>
          <w:rFonts w:ascii="方正黑体简体" w:eastAsia="方正黑体简体" w:hAnsi="黑体" w:cs="Times New Roman" w:hint="eastAsia"/>
          <w:sz w:val="28"/>
          <w:szCs w:val="28"/>
        </w:rPr>
        <w:t>五、存在的主要问题及下一步改进措施、工作建议</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（一）存在的问题</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1、财政拨款不足且不及时，造成预算的困扰</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由于地方政府财力不足，生均经费不能按照生均拨款的标准口径足额拨付，各类资金到位迟缓，导致预算收入存在很大的不确定性，严重影响了年初预算的安排、政府采购计划和预算项目的执行进度。</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2、内控制度没有系统化，财务管理精细化程度不够</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lastRenderedPageBreak/>
        <w:t>目前，学校内控制度比较零散呈碎片状，没有形成一个完整、规范的体系，导致一些环节的风险点没能及时被关注，在具体操作中出现无据可依甚至相互掣肘的现象。财务工作依然停留在传统会计的事后核算，没有上升到发挥管理职能的高度，如：项目管理、成本控制、资金运筹、绩效评价的应用等，没有注重财务会计的质量和效果。</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3、履职方面还存在差距和不足</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习近平总书记在党的十九大报告中指出，要完善职业教育和培训体系，深化产教融合、校企合作。李克强也在2019年《政府工作报告》中提出，“中央财政大幅增加对高职院校的投入，地方财政也要加大支持”。面临新的机遇、挑战和希冀，我们深刻地认识到差距和不足：一是教育教学改革亟待深化，信息化教学手段急需提高，产教融合、校企合作还要继续推进，社会服务品牌和效益还要凸显，学生的社会贡献率还要提升。二是办学基础设施条件还远不完善，实训条件不足，需要政府和社会加大投入。三是高层次人才队伍和高水平教学团队建设有待加强。由于学校地域和待遇的局限，专业师资匮乏形成了学校发展的“瓶颈”。四是办学国际化衡阳市没有相应的留学生专项资金和政策扶持。</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（二）改进措施及工作建议</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为此，我们拟定如下改进措施：</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1、优化创新内控体制，完善财务管理方法</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在全校范围内构建全面有效的内部控制体系，通过梳理完善制度、实施措施和执行程序，建立一套对学校内部的部门管理、职责分工、业务流程、经济活动等方面的风险相互制约、相互监督的防范和管控体制。以此完善财务管理方法，通过预算编制落实精细化、监督精细化、绩效审核精细化、成本控制精细化、财务制度精细化、会计基础精细化，以达到财务会计的质量和效果。</w:t>
      </w:r>
    </w:p>
    <w:p w:rsidR="00EA5CA8" w:rsidRPr="00EA5CA8" w:rsidRDefault="00EA5CA8" w:rsidP="00EA5CA8">
      <w:pPr>
        <w:widowControl/>
        <w:spacing w:line="560" w:lineRule="exact"/>
        <w:ind w:firstLine="645"/>
        <w:jc w:val="left"/>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lastRenderedPageBreak/>
        <w:t>同时借助政府会计改革的东风，结合学校管理需要，启用了国有资产管理系统，更换了功能更为全面的天财财务管理系统，逐步实现财务精细化管理。</w:t>
      </w:r>
    </w:p>
    <w:p w:rsidR="00EA5CA8" w:rsidRPr="00EA5CA8" w:rsidRDefault="00EA5CA8" w:rsidP="00EA5CA8">
      <w:pPr>
        <w:widowControl/>
        <w:spacing w:line="560" w:lineRule="exact"/>
        <w:ind w:firstLine="645"/>
        <w:jc w:val="left"/>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2、主动示范引领，深化教育教学改革</w:t>
      </w:r>
    </w:p>
    <w:p w:rsidR="00EA5CA8" w:rsidRPr="00EA5CA8" w:rsidRDefault="00EA5CA8" w:rsidP="00EA5CA8">
      <w:pPr>
        <w:widowControl/>
        <w:spacing w:line="560" w:lineRule="exact"/>
        <w:ind w:firstLine="645"/>
        <w:jc w:val="left"/>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完善产教融合、校企合作机制，推进专业课程内容与教学方法改革，加强教研教改和职教重点项目建设，落地内部保证体系实施方案，推动国际办学有实质进展。</w:t>
      </w:r>
    </w:p>
    <w:p w:rsidR="00EA5CA8" w:rsidRPr="00EA5CA8" w:rsidRDefault="00EA5CA8" w:rsidP="00EA5CA8">
      <w:pPr>
        <w:widowControl/>
        <w:spacing w:line="560" w:lineRule="exact"/>
        <w:ind w:firstLine="645"/>
        <w:jc w:val="left"/>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3、坚持以人为本，加快人才队伍建设</w:t>
      </w:r>
    </w:p>
    <w:p w:rsidR="00EA5CA8" w:rsidRPr="00EA5CA8" w:rsidRDefault="00EA5CA8" w:rsidP="00EA5CA8">
      <w:pPr>
        <w:widowControl/>
        <w:spacing w:line="560" w:lineRule="exact"/>
        <w:ind w:firstLine="645"/>
        <w:jc w:val="left"/>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完善人才引进机制，加强高层次人才队伍建设，打造高水平教学团队，提升教辅人员职业技能，培育良好的师德师风。</w:t>
      </w:r>
    </w:p>
    <w:p w:rsidR="00EA5CA8" w:rsidRPr="00EA5CA8" w:rsidRDefault="00EA5CA8" w:rsidP="00EA5CA8">
      <w:pPr>
        <w:widowControl/>
        <w:spacing w:line="560" w:lineRule="exact"/>
        <w:ind w:firstLine="645"/>
        <w:jc w:val="left"/>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工作建议：</w:t>
      </w:r>
    </w:p>
    <w:p w:rsidR="00EA5CA8" w:rsidRPr="00EA5CA8" w:rsidRDefault="00EA5CA8" w:rsidP="00EA5CA8">
      <w:pPr>
        <w:widowControl/>
        <w:spacing w:line="560" w:lineRule="exact"/>
        <w:ind w:firstLine="645"/>
        <w:jc w:val="left"/>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寄望政府以及财政、教育等主管部门在财力和政策上予以支持：</w:t>
      </w:r>
    </w:p>
    <w:p w:rsidR="00EA5CA8" w:rsidRPr="00EA5CA8" w:rsidRDefault="00EA5CA8" w:rsidP="00EA5CA8">
      <w:pPr>
        <w:widowControl/>
        <w:spacing w:line="560" w:lineRule="exact"/>
        <w:ind w:firstLine="645"/>
        <w:jc w:val="left"/>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1、生均经费按照1.2万/生足额拨付。在财政专项资金中加大对高职院校基础设施建设、实训基地建设的支持力度。</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2、研究制定落实职业院校人事管理、财务管理等的自主权。</w:t>
      </w:r>
    </w:p>
    <w:p w:rsidR="00EA5CA8" w:rsidRPr="00EA5CA8" w:rsidRDefault="00EA5CA8" w:rsidP="00EA5CA8">
      <w:pPr>
        <w:spacing w:line="560" w:lineRule="exact"/>
        <w:ind w:firstLineChars="200" w:firstLine="560"/>
        <w:rPr>
          <w:rFonts w:ascii="仿宋_GB2312" w:eastAsia="仿宋_GB2312" w:cs="Times New Roman"/>
          <w:color w:val="000000"/>
          <w:sz w:val="28"/>
          <w:szCs w:val="28"/>
        </w:rPr>
      </w:pPr>
      <w:r w:rsidRPr="00EA5CA8">
        <w:rPr>
          <w:rFonts w:ascii="仿宋_GB2312" w:eastAsia="仿宋_GB2312" w:cs="Times New Roman" w:hint="eastAsia"/>
          <w:color w:val="000000"/>
          <w:sz w:val="28"/>
          <w:szCs w:val="28"/>
        </w:rPr>
        <w:t>3、研究制定企业参加职业教育的支持政策。</w:t>
      </w:r>
    </w:p>
    <w:p w:rsidR="00EA5CA8" w:rsidRPr="00EA5CA8" w:rsidRDefault="00EA5CA8" w:rsidP="00EA5CA8">
      <w:pPr>
        <w:spacing w:line="560" w:lineRule="exact"/>
        <w:ind w:firstLineChars="200" w:firstLine="560"/>
        <w:rPr>
          <w:rFonts w:ascii="仿宋_GB2312" w:eastAsia="仿宋_GB2312" w:hAnsi="Times New Roman" w:cs="Times New Roman"/>
          <w:bCs/>
          <w:kern w:val="0"/>
          <w:sz w:val="28"/>
          <w:szCs w:val="28"/>
        </w:rPr>
      </w:pPr>
      <w:r w:rsidRPr="00EA5CA8">
        <w:rPr>
          <w:rFonts w:ascii="仿宋_GB2312" w:eastAsia="仿宋_GB2312" w:cs="Times New Roman" w:hint="eastAsia"/>
          <w:color w:val="000000"/>
          <w:sz w:val="28"/>
          <w:szCs w:val="28"/>
        </w:rPr>
        <w:t>4、研究制定国际办学相关政策。</w:t>
      </w:r>
    </w:p>
    <w:sectPr w:rsidR="00EA5CA8" w:rsidRPr="00EA5CA8" w:rsidSect="005C085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45C" w:rsidRDefault="0037145C" w:rsidP="00E710BD">
      <w:r>
        <w:separator/>
      </w:r>
    </w:p>
  </w:endnote>
  <w:endnote w:type="continuationSeparator" w:id="0">
    <w:p w:rsidR="0037145C" w:rsidRDefault="0037145C" w:rsidP="00E71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黑体简体">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0CE" w:rsidRDefault="0037145C">
    <w:pPr>
      <w:pStyle w:val="a4"/>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v:textbox style="mso-fit-shape-to-text:t" inset="0,0,0,0">
            <w:txbxContent>
              <w:p w:rsidR="009C70CE" w:rsidRDefault="009C70CE">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A55067">
                  <w:rPr>
                    <w:noProof/>
                    <w:sz w:val="28"/>
                    <w:szCs w:val="28"/>
                  </w:rPr>
                  <w:t>34</w:t>
                </w:r>
                <w:r>
                  <w:rPr>
                    <w:sz w:val="28"/>
                    <w:szCs w:val="2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45C" w:rsidRDefault="0037145C" w:rsidP="00E710BD">
      <w:r>
        <w:separator/>
      </w:r>
    </w:p>
  </w:footnote>
  <w:footnote w:type="continuationSeparator" w:id="0">
    <w:p w:rsidR="0037145C" w:rsidRDefault="0037145C" w:rsidP="00E710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159B9"/>
    <w:multiLevelType w:val="hybridMultilevel"/>
    <w:tmpl w:val="49FA4920"/>
    <w:lvl w:ilvl="0" w:tplc="271E21C8">
      <w:start w:val="1"/>
      <w:numFmt w:val="japaneseCounting"/>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F6B49"/>
    <w:rsid w:val="00020078"/>
    <w:rsid w:val="000252E5"/>
    <w:rsid w:val="00031743"/>
    <w:rsid w:val="0005158E"/>
    <w:rsid w:val="00054F76"/>
    <w:rsid w:val="00061DD1"/>
    <w:rsid w:val="000736E5"/>
    <w:rsid w:val="00074178"/>
    <w:rsid w:val="00075B71"/>
    <w:rsid w:val="0007607F"/>
    <w:rsid w:val="00083C4B"/>
    <w:rsid w:val="00092C2D"/>
    <w:rsid w:val="000A2753"/>
    <w:rsid w:val="000B6905"/>
    <w:rsid w:val="000D1D59"/>
    <w:rsid w:val="000D2475"/>
    <w:rsid w:val="000E0788"/>
    <w:rsid w:val="000F5381"/>
    <w:rsid w:val="000F6A57"/>
    <w:rsid w:val="001014C8"/>
    <w:rsid w:val="00101971"/>
    <w:rsid w:val="00106762"/>
    <w:rsid w:val="00154955"/>
    <w:rsid w:val="00180BE7"/>
    <w:rsid w:val="00181BB0"/>
    <w:rsid w:val="001A35C3"/>
    <w:rsid w:val="001A4D4F"/>
    <w:rsid w:val="001B4BCF"/>
    <w:rsid w:val="001D4B9E"/>
    <w:rsid w:val="001F2FEC"/>
    <w:rsid w:val="001F6B49"/>
    <w:rsid w:val="00201121"/>
    <w:rsid w:val="00201410"/>
    <w:rsid w:val="00201D96"/>
    <w:rsid w:val="00203E01"/>
    <w:rsid w:val="0021271B"/>
    <w:rsid w:val="002253A9"/>
    <w:rsid w:val="00232478"/>
    <w:rsid w:val="00242FFC"/>
    <w:rsid w:val="00250388"/>
    <w:rsid w:val="00285AC0"/>
    <w:rsid w:val="002863A3"/>
    <w:rsid w:val="002B65C1"/>
    <w:rsid w:val="002B6C86"/>
    <w:rsid w:val="002D2194"/>
    <w:rsid w:val="002E19B0"/>
    <w:rsid w:val="002F5831"/>
    <w:rsid w:val="003000D3"/>
    <w:rsid w:val="00300A6C"/>
    <w:rsid w:val="00301E95"/>
    <w:rsid w:val="00312ED8"/>
    <w:rsid w:val="00324FCA"/>
    <w:rsid w:val="00360759"/>
    <w:rsid w:val="00360E17"/>
    <w:rsid w:val="0037145C"/>
    <w:rsid w:val="003749C4"/>
    <w:rsid w:val="003830A9"/>
    <w:rsid w:val="0038606A"/>
    <w:rsid w:val="003B1EE2"/>
    <w:rsid w:val="003B34A4"/>
    <w:rsid w:val="003B3B50"/>
    <w:rsid w:val="00441E22"/>
    <w:rsid w:val="00447C14"/>
    <w:rsid w:val="00455F44"/>
    <w:rsid w:val="00456ED2"/>
    <w:rsid w:val="004654DF"/>
    <w:rsid w:val="00472C06"/>
    <w:rsid w:val="004849E9"/>
    <w:rsid w:val="00484D6E"/>
    <w:rsid w:val="0049691D"/>
    <w:rsid w:val="004B28BC"/>
    <w:rsid w:val="004B2C2A"/>
    <w:rsid w:val="004D10B9"/>
    <w:rsid w:val="004D4A6C"/>
    <w:rsid w:val="004E1C72"/>
    <w:rsid w:val="004F2473"/>
    <w:rsid w:val="00501EA9"/>
    <w:rsid w:val="00502B34"/>
    <w:rsid w:val="00520C86"/>
    <w:rsid w:val="00526477"/>
    <w:rsid w:val="00532187"/>
    <w:rsid w:val="005403B2"/>
    <w:rsid w:val="00563C60"/>
    <w:rsid w:val="00586570"/>
    <w:rsid w:val="00587863"/>
    <w:rsid w:val="005C0857"/>
    <w:rsid w:val="005C7493"/>
    <w:rsid w:val="005E4BD5"/>
    <w:rsid w:val="006127D8"/>
    <w:rsid w:val="00652BFE"/>
    <w:rsid w:val="006600C5"/>
    <w:rsid w:val="00684F0E"/>
    <w:rsid w:val="00685209"/>
    <w:rsid w:val="00692409"/>
    <w:rsid w:val="00693669"/>
    <w:rsid w:val="006A16FD"/>
    <w:rsid w:val="006D2695"/>
    <w:rsid w:val="006E0AB7"/>
    <w:rsid w:val="00706C1A"/>
    <w:rsid w:val="007114CC"/>
    <w:rsid w:val="007230E4"/>
    <w:rsid w:val="00724D08"/>
    <w:rsid w:val="00727DD4"/>
    <w:rsid w:val="00732837"/>
    <w:rsid w:val="00741D1D"/>
    <w:rsid w:val="007506EB"/>
    <w:rsid w:val="0075594B"/>
    <w:rsid w:val="007574B3"/>
    <w:rsid w:val="00757D9B"/>
    <w:rsid w:val="00787792"/>
    <w:rsid w:val="007A12BD"/>
    <w:rsid w:val="007A1365"/>
    <w:rsid w:val="007A34D6"/>
    <w:rsid w:val="007A54B7"/>
    <w:rsid w:val="007A7FDD"/>
    <w:rsid w:val="007C0CEB"/>
    <w:rsid w:val="008107C6"/>
    <w:rsid w:val="00814DF6"/>
    <w:rsid w:val="008213E2"/>
    <w:rsid w:val="00821F48"/>
    <w:rsid w:val="00823160"/>
    <w:rsid w:val="00833649"/>
    <w:rsid w:val="00841AAB"/>
    <w:rsid w:val="0086487A"/>
    <w:rsid w:val="008B320D"/>
    <w:rsid w:val="008C0A78"/>
    <w:rsid w:val="008D2BD1"/>
    <w:rsid w:val="008D2DA0"/>
    <w:rsid w:val="008E5620"/>
    <w:rsid w:val="008F1909"/>
    <w:rsid w:val="00907462"/>
    <w:rsid w:val="00911D2A"/>
    <w:rsid w:val="00917F36"/>
    <w:rsid w:val="00920149"/>
    <w:rsid w:val="009247A2"/>
    <w:rsid w:val="009334EE"/>
    <w:rsid w:val="0096383E"/>
    <w:rsid w:val="00986B6C"/>
    <w:rsid w:val="009B1993"/>
    <w:rsid w:val="009C70CE"/>
    <w:rsid w:val="009D0949"/>
    <w:rsid w:val="009D4ED1"/>
    <w:rsid w:val="009E52B8"/>
    <w:rsid w:val="009F42B5"/>
    <w:rsid w:val="009F5948"/>
    <w:rsid w:val="00A162DF"/>
    <w:rsid w:val="00A165E0"/>
    <w:rsid w:val="00A206B5"/>
    <w:rsid w:val="00A32145"/>
    <w:rsid w:val="00A3671D"/>
    <w:rsid w:val="00A4400D"/>
    <w:rsid w:val="00A55067"/>
    <w:rsid w:val="00A73A2A"/>
    <w:rsid w:val="00A77CB6"/>
    <w:rsid w:val="00A95E25"/>
    <w:rsid w:val="00A95E56"/>
    <w:rsid w:val="00A961CF"/>
    <w:rsid w:val="00AA19C4"/>
    <w:rsid w:val="00AB2C27"/>
    <w:rsid w:val="00AB3CB2"/>
    <w:rsid w:val="00AD11FB"/>
    <w:rsid w:val="00AD361A"/>
    <w:rsid w:val="00AE209A"/>
    <w:rsid w:val="00AF0BF4"/>
    <w:rsid w:val="00AF0CCB"/>
    <w:rsid w:val="00B03B5F"/>
    <w:rsid w:val="00B41181"/>
    <w:rsid w:val="00B4625B"/>
    <w:rsid w:val="00B50B78"/>
    <w:rsid w:val="00B629DE"/>
    <w:rsid w:val="00B664C9"/>
    <w:rsid w:val="00B66939"/>
    <w:rsid w:val="00B70EFE"/>
    <w:rsid w:val="00B72446"/>
    <w:rsid w:val="00B805BC"/>
    <w:rsid w:val="00BA4A83"/>
    <w:rsid w:val="00BB214C"/>
    <w:rsid w:val="00BE6672"/>
    <w:rsid w:val="00BF21A9"/>
    <w:rsid w:val="00C03F28"/>
    <w:rsid w:val="00C26238"/>
    <w:rsid w:val="00C33320"/>
    <w:rsid w:val="00C42B89"/>
    <w:rsid w:val="00C62204"/>
    <w:rsid w:val="00C83623"/>
    <w:rsid w:val="00C86770"/>
    <w:rsid w:val="00C96FF7"/>
    <w:rsid w:val="00D164AA"/>
    <w:rsid w:val="00D61ADF"/>
    <w:rsid w:val="00D707E8"/>
    <w:rsid w:val="00D708C2"/>
    <w:rsid w:val="00D81FBD"/>
    <w:rsid w:val="00DA4CCE"/>
    <w:rsid w:val="00DB36C6"/>
    <w:rsid w:val="00DE2A0A"/>
    <w:rsid w:val="00E2769B"/>
    <w:rsid w:val="00E279AD"/>
    <w:rsid w:val="00E43623"/>
    <w:rsid w:val="00E66ED9"/>
    <w:rsid w:val="00E710BD"/>
    <w:rsid w:val="00E9635C"/>
    <w:rsid w:val="00EA1CE2"/>
    <w:rsid w:val="00EA2ADC"/>
    <w:rsid w:val="00EA5CA8"/>
    <w:rsid w:val="00EC41BC"/>
    <w:rsid w:val="00EE7DB3"/>
    <w:rsid w:val="00F053EC"/>
    <w:rsid w:val="00F11BFA"/>
    <w:rsid w:val="00F2326B"/>
    <w:rsid w:val="00F66C60"/>
    <w:rsid w:val="00FA30F4"/>
    <w:rsid w:val="00FA4BE9"/>
    <w:rsid w:val="00FA7559"/>
    <w:rsid w:val="00FA7762"/>
    <w:rsid w:val="00FB7B4E"/>
    <w:rsid w:val="00FC0ADD"/>
    <w:rsid w:val="00FC0E11"/>
    <w:rsid w:val="00FD12F5"/>
    <w:rsid w:val="00FE2E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B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710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710BD"/>
    <w:rPr>
      <w:sz w:val="18"/>
      <w:szCs w:val="18"/>
    </w:rPr>
  </w:style>
  <w:style w:type="paragraph" w:styleId="a4">
    <w:name w:val="footer"/>
    <w:basedOn w:val="a"/>
    <w:link w:val="Char0"/>
    <w:uiPriority w:val="99"/>
    <w:unhideWhenUsed/>
    <w:qFormat/>
    <w:rsid w:val="00E710BD"/>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E710BD"/>
    <w:rPr>
      <w:sz w:val="18"/>
      <w:szCs w:val="18"/>
    </w:rPr>
  </w:style>
  <w:style w:type="paragraph" w:styleId="a5">
    <w:name w:val="Normal (Web)"/>
    <w:basedOn w:val="a"/>
    <w:uiPriority w:val="99"/>
    <w:semiHidden/>
    <w:unhideWhenUsed/>
    <w:rsid w:val="00911D2A"/>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qFormat/>
    <w:rsid w:val="00456ED2"/>
    <w:pPr>
      <w:widowControl w:val="0"/>
      <w:autoSpaceDE w:val="0"/>
      <w:autoSpaceDN w:val="0"/>
      <w:adjustRightInd w:val="0"/>
    </w:pPr>
    <w:rPr>
      <w:rFonts w:ascii="黑体" w:eastAsia="黑体" w:hAnsi="Calibri" w:cs="黑体"/>
      <w:color w:val="000000"/>
      <w:kern w:val="0"/>
      <w:sz w:val="24"/>
      <w:szCs w:val="24"/>
    </w:rPr>
  </w:style>
  <w:style w:type="paragraph" w:styleId="a6">
    <w:name w:val="List Paragraph"/>
    <w:basedOn w:val="a"/>
    <w:uiPriority w:val="34"/>
    <w:qFormat/>
    <w:rsid w:val="003B34A4"/>
    <w:pPr>
      <w:ind w:firstLineChars="200" w:firstLine="420"/>
    </w:pPr>
    <w:rPr>
      <w:rFonts w:ascii="Times New Roman" w:eastAsia="仿宋_GB2312" w:hAnsi="Times New Roman" w:cs="Times New Roman"/>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B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49980">
      <w:bodyDiv w:val="1"/>
      <w:marLeft w:val="0"/>
      <w:marRight w:val="0"/>
      <w:marTop w:val="0"/>
      <w:marBottom w:val="0"/>
      <w:divBdr>
        <w:top w:val="none" w:sz="0" w:space="0" w:color="auto"/>
        <w:left w:val="none" w:sz="0" w:space="0" w:color="auto"/>
        <w:bottom w:val="none" w:sz="0" w:space="0" w:color="auto"/>
        <w:right w:val="none" w:sz="0" w:space="0" w:color="auto"/>
      </w:divBdr>
    </w:div>
    <w:div w:id="157498384">
      <w:bodyDiv w:val="1"/>
      <w:marLeft w:val="0"/>
      <w:marRight w:val="0"/>
      <w:marTop w:val="0"/>
      <w:marBottom w:val="0"/>
      <w:divBdr>
        <w:top w:val="none" w:sz="0" w:space="0" w:color="auto"/>
        <w:left w:val="none" w:sz="0" w:space="0" w:color="auto"/>
        <w:bottom w:val="none" w:sz="0" w:space="0" w:color="auto"/>
        <w:right w:val="none" w:sz="0" w:space="0" w:color="auto"/>
      </w:divBdr>
    </w:div>
    <w:div w:id="161553135">
      <w:bodyDiv w:val="1"/>
      <w:marLeft w:val="0"/>
      <w:marRight w:val="0"/>
      <w:marTop w:val="0"/>
      <w:marBottom w:val="0"/>
      <w:divBdr>
        <w:top w:val="none" w:sz="0" w:space="0" w:color="auto"/>
        <w:left w:val="none" w:sz="0" w:space="0" w:color="auto"/>
        <w:bottom w:val="none" w:sz="0" w:space="0" w:color="auto"/>
        <w:right w:val="none" w:sz="0" w:space="0" w:color="auto"/>
      </w:divBdr>
    </w:div>
    <w:div w:id="180052102">
      <w:bodyDiv w:val="1"/>
      <w:marLeft w:val="0"/>
      <w:marRight w:val="0"/>
      <w:marTop w:val="0"/>
      <w:marBottom w:val="0"/>
      <w:divBdr>
        <w:top w:val="none" w:sz="0" w:space="0" w:color="auto"/>
        <w:left w:val="none" w:sz="0" w:space="0" w:color="auto"/>
        <w:bottom w:val="none" w:sz="0" w:space="0" w:color="auto"/>
        <w:right w:val="none" w:sz="0" w:space="0" w:color="auto"/>
      </w:divBdr>
    </w:div>
    <w:div w:id="195433084">
      <w:bodyDiv w:val="1"/>
      <w:marLeft w:val="0"/>
      <w:marRight w:val="0"/>
      <w:marTop w:val="0"/>
      <w:marBottom w:val="0"/>
      <w:divBdr>
        <w:top w:val="none" w:sz="0" w:space="0" w:color="auto"/>
        <w:left w:val="none" w:sz="0" w:space="0" w:color="auto"/>
        <w:bottom w:val="none" w:sz="0" w:space="0" w:color="auto"/>
        <w:right w:val="none" w:sz="0" w:space="0" w:color="auto"/>
      </w:divBdr>
    </w:div>
    <w:div w:id="219094916">
      <w:bodyDiv w:val="1"/>
      <w:marLeft w:val="0"/>
      <w:marRight w:val="0"/>
      <w:marTop w:val="0"/>
      <w:marBottom w:val="0"/>
      <w:divBdr>
        <w:top w:val="none" w:sz="0" w:space="0" w:color="auto"/>
        <w:left w:val="none" w:sz="0" w:space="0" w:color="auto"/>
        <w:bottom w:val="none" w:sz="0" w:space="0" w:color="auto"/>
        <w:right w:val="none" w:sz="0" w:space="0" w:color="auto"/>
      </w:divBdr>
    </w:div>
    <w:div w:id="259685968">
      <w:bodyDiv w:val="1"/>
      <w:marLeft w:val="0"/>
      <w:marRight w:val="0"/>
      <w:marTop w:val="0"/>
      <w:marBottom w:val="0"/>
      <w:divBdr>
        <w:top w:val="none" w:sz="0" w:space="0" w:color="auto"/>
        <w:left w:val="none" w:sz="0" w:space="0" w:color="auto"/>
        <w:bottom w:val="none" w:sz="0" w:space="0" w:color="auto"/>
        <w:right w:val="none" w:sz="0" w:space="0" w:color="auto"/>
      </w:divBdr>
    </w:div>
    <w:div w:id="271480208">
      <w:bodyDiv w:val="1"/>
      <w:marLeft w:val="0"/>
      <w:marRight w:val="0"/>
      <w:marTop w:val="0"/>
      <w:marBottom w:val="0"/>
      <w:divBdr>
        <w:top w:val="none" w:sz="0" w:space="0" w:color="auto"/>
        <w:left w:val="none" w:sz="0" w:space="0" w:color="auto"/>
        <w:bottom w:val="none" w:sz="0" w:space="0" w:color="auto"/>
        <w:right w:val="none" w:sz="0" w:space="0" w:color="auto"/>
      </w:divBdr>
    </w:div>
    <w:div w:id="479228625">
      <w:bodyDiv w:val="1"/>
      <w:marLeft w:val="0"/>
      <w:marRight w:val="0"/>
      <w:marTop w:val="0"/>
      <w:marBottom w:val="0"/>
      <w:divBdr>
        <w:top w:val="none" w:sz="0" w:space="0" w:color="auto"/>
        <w:left w:val="none" w:sz="0" w:space="0" w:color="auto"/>
        <w:bottom w:val="none" w:sz="0" w:space="0" w:color="auto"/>
        <w:right w:val="none" w:sz="0" w:space="0" w:color="auto"/>
      </w:divBdr>
    </w:div>
    <w:div w:id="653293777">
      <w:bodyDiv w:val="1"/>
      <w:marLeft w:val="0"/>
      <w:marRight w:val="0"/>
      <w:marTop w:val="0"/>
      <w:marBottom w:val="0"/>
      <w:divBdr>
        <w:top w:val="none" w:sz="0" w:space="0" w:color="auto"/>
        <w:left w:val="none" w:sz="0" w:space="0" w:color="auto"/>
        <w:bottom w:val="none" w:sz="0" w:space="0" w:color="auto"/>
        <w:right w:val="none" w:sz="0" w:space="0" w:color="auto"/>
      </w:divBdr>
    </w:div>
    <w:div w:id="940990710">
      <w:bodyDiv w:val="1"/>
      <w:marLeft w:val="0"/>
      <w:marRight w:val="0"/>
      <w:marTop w:val="0"/>
      <w:marBottom w:val="0"/>
      <w:divBdr>
        <w:top w:val="none" w:sz="0" w:space="0" w:color="auto"/>
        <w:left w:val="none" w:sz="0" w:space="0" w:color="auto"/>
        <w:bottom w:val="none" w:sz="0" w:space="0" w:color="auto"/>
        <w:right w:val="none" w:sz="0" w:space="0" w:color="auto"/>
      </w:divBdr>
    </w:div>
    <w:div w:id="1008826462">
      <w:bodyDiv w:val="1"/>
      <w:marLeft w:val="0"/>
      <w:marRight w:val="0"/>
      <w:marTop w:val="0"/>
      <w:marBottom w:val="0"/>
      <w:divBdr>
        <w:top w:val="none" w:sz="0" w:space="0" w:color="auto"/>
        <w:left w:val="none" w:sz="0" w:space="0" w:color="auto"/>
        <w:bottom w:val="none" w:sz="0" w:space="0" w:color="auto"/>
        <w:right w:val="none" w:sz="0" w:space="0" w:color="auto"/>
      </w:divBdr>
    </w:div>
    <w:div w:id="1083991878">
      <w:bodyDiv w:val="1"/>
      <w:marLeft w:val="0"/>
      <w:marRight w:val="0"/>
      <w:marTop w:val="0"/>
      <w:marBottom w:val="0"/>
      <w:divBdr>
        <w:top w:val="none" w:sz="0" w:space="0" w:color="auto"/>
        <w:left w:val="none" w:sz="0" w:space="0" w:color="auto"/>
        <w:bottom w:val="none" w:sz="0" w:space="0" w:color="auto"/>
        <w:right w:val="none" w:sz="0" w:space="0" w:color="auto"/>
      </w:divBdr>
    </w:div>
    <w:div w:id="1227379223">
      <w:bodyDiv w:val="1"/>
      <w:marLeft w:val="0"/>
      <w:marRight w:val="0"/>
      <w:marTop w:val="0"/>
      <w:marBottom w:val="0"/>
      <w:divBdr>
        <w:top w:val="none" w:sz="0" w:space="0" w:color="auto"/>
        <w:left w:val="none" w:sz="0" w:space="0" w:color="auto"/>
        <w:bottom w:val="none" w:sz="0" w:space="0" w:color="auto"/>
        <w:right w:val="none" w:sz="0" w:space="0" w:color="auto"/>
      </w:divBdr>
    </w:div>
    <w:div w:id="1265311138">
      <w:bodyDiv w:val="1"/>
      <w:marLeft w:val="0"/>
      <w:marRight w:val="0"/>
      <w:marTop w:val="0"/>
      <w:marBottom w:val="0"/>
      <w:divBdr>
        <w:top w:val="none" w:sz="0" w:space="0" w:color="auto"/>
        <w:left w:val="none" w:sz="0" w:space="0" w:color="auto"/>
        <w:bottom w:val="none" w:sz="0" w:space="0" w:color="auto"/>
        <w:right w:val="none" w:sz="0" w:space="0" w:color="auto"/>
      </w:divBdr>
    </w:div>
    <w:div w:id="1355226788">
      <w:bodyDiv w:val="1"/>
      <w:marLeft w:val="0"/>
      <w:marRight w:val="0"/>
      <w:marTop w:val="0"/>
      <w:marBottom w:val="0"/>
      <w:divBdr>
        <w:top w:val="none" w:sz="0" w:space="0" w:color="auto"/>
        <w:left w:val="none" w:sz="0" w:space="0" w:color="auto"/>
        <w:bottom w:val="none" w:sz="0" w:space="0" w:color="auto"/>
        <w:right w:val="none" w:sz="0" w:space="0" w:color="auto"/>
      </w:divBdr>
    </w:div>
    <w:div w:id="1482429640">
      <w:bodyDiv w:val="1"/>
      <w:marLeft w:val="0"/>
      <w:marRight w:val="0"/>
      <w:marTop w:val="0"/>
      <w:marBottom w:val="0"/>
      <w:divBdr>
        <w:top w:val="none" w:sz="0" w:space="0" w:color="auto"/>
        <w:left w:val="none" w:sz="0" w:space="0" w:color="auto"/>
        <w:bottom w:val="none" w:sz="0" w:space="0" w:color="auto"/>
        <w:right w:val="none" w:sz="0" w:space="0" w:color="auto"/>
      </w:divBdr>
    </w:div>
    <w:div w:id="1527524807">
      <w:bodyDiv w:val="1"/>
      <w:marLeft w:val="0"/>
      <w:marRight w:val="0"/>
      <w:marTop w:val="0"/>
      <w:marBottom w:val="0"/>
      <w:divBdr>
        <w:top w:val="none" w:sz="0" w:space="0" w:color="auto"/>
        <w:left w:val="none" w:sz="0" w:space="0" w:color="auto"/>
        <w:bottom w:val="none" w:sz="0" w:space="0" w:color="auto"/>
        <w:right w:val="none" w:sz="0" w:space="0" w:color="auto"/>
      </w:divBdr>
    </w:div>
    <w:div w:id="1609459766">
      <w:bodyDiv w:val="1"/>
      <w:marLeft w:val="0"/>
      <w:marRight w:val="0"/>
      <w:marTop w:val="0"/>
      <w:marBottom w:val="0"/>
      <w:divBdr>
        <w:top w:val="none" w:sz="0" w:space="0" w:color="auto"/>
        <w:left w:val="none" w:sz="0" w:space="0" w:color="auto"/>
        <w:bottom w:val="none" w:sz="0" w:space="0" w:color="auto"/>
        <w:right w:val="none" w:sz="0" w:space="0" w:color="auto"/>
      </w:divBdr>
    </w:div>
    <w:div w:id="1660231317">
      <w:bodyDiv w:val="1"/>
      <w:marLeft w:val="0"/>
      <w:marRight w:val="0"/>
      <w:marTop w:val="0"/>
      <w:marBottom w:val="0"/>
      <w:divBdr>
        <w:top w:val="none" w:sz="0" w:space="0" w:color="auto"/>
        <w:left w:val="none" w:sz="0" w:space="0" w:color="auto"/>
        <w:bottom w:val="none" w:sz="0" w:space="0" w:color="auto"/>
        <w:right w:val="none" w:sz="0" w:space="0" w:color="auto"/>
      </w:divBdr>
    </w:div>
    <w:div w:id="1734885529">
      <w:bodyDiv w:val="1"/>
      <w:marLeft w:val="0"/>
      <w:marRight w:val="0"/>
      <w:marTop w:val="0"/>
      <w:marBottom w:val="0"/>
      <w:divBdr>
        <w:top w:val="none" w:sz="0" w:space="0" w:color="auto"/>
        <w:left w:val="none" w:sz="0" w:space="0" w:color="auto"/>
        <w:bottom w:val="none" w:sz="0" w:space="0" w:color="auto"/>
        <w:right w:val="none" w:sz="0" w:space="0" w:color="auto"/>
      </w:divBdr>
    </w:div>
    <w:div w:id="1762682406">
      <w:bodyDiv w:val="1"/>
      <w:marLeft w:val="0"/>
      <w:marRight w:val="0"/>
      <w:marTop w:val="0"/>
      <w:marBottom w:val="0"/>
      <w:divBdr>
        <w:top w:val="none" w:sz="0" w:space="0" w:color="auto"/>
        <w:left w:val="none" w:sz="0" w:space="0" w:color="auto"/>
        <w:bottom w:val="none" w:sz="0" w:space="0" w:color="auto"/>
        <w:right w:val="none" w:sz="0" w:space="0" w:color="auto"/>
      </w:divBdr>
    </w:div>
    <w:div w:id="1853374964">
      <w:bodyDiv w:val="1"/>
      <w:marLeft w:val="0"/>
      <w:marRight w:val="0"/>
      <w:marTop w:val="0"/>
      <w:marBottom w:val="0"/>
      <w:divBdr>
        <w:top w:val="none" w:sz="0" w:space="0" w:color="auto"/>
        <w:left w:val="none" w:sz="0" w:space="0" w:color="auto"/>
        <w:bottom w:val="none" w:sz="0" w:space="0" w:color="auto"/>
        <w:right w:val="none" w:sz="0" w:space="0" w:color="auto"/>
      </w:divBdr>
    </w:div>
    <w:div w:id="1883209213">
      <w:bodyDiv w:val="1"/>
      <w:marLeft w:val="0"/>
      <w:marRight w:val="0"/>
      <w:marTop w:val="0"/>
      <w:marBottom w:val="0"/>
      <w:divBdr>
        <w:top w:val="none" w:sz="0" w:space="0" w:color="auto"/>
        <w:left w:val="none" w:sz="0" w:space="0" w:color="auto"/>
        <w:bottom w:val="none" w:sz="0" w:space="0" w:color="auto"/>
        <w:right w:val="none" w:sz="0" w:space="0" w:color="auto"/>
      </w:divBdr>
    </w:div>
    <w:div w:id="1991329577">
      <w:bodyDiv w:val="1"/>
      <w:marLeft w:val="0"/>
      <w:marRight w:val="0"/>
      <w:marTop w:val="0"/>
      <w:marBottom w:val="0"/>
      <w:divBdr>
        <w:top w:val="none" w:sz="0" w:space="0" w:color="auto"/>
        <w:left w:val="none" w:sz="0" w:space="0" w:color="auto"/>
        <w:bottom w:val="none" w:sz="0" w:space="0" w:color="auto"/>
        <w:right w:val="none" w:sz="0" w:space="0" w:color="auto"/>
      </w:divBdr>
    </w:div>
    <w:div w:id="2091849791">
      <w:bodyDiv w:val="1"/>
      <w:marLeft w:val="0"/>
      <w:marRight w:val="0"/>
      <w:marTop w:val="0"/>
      <w:marBottom w:val="0"/>
      <w:divBdr>
        <w:top w:val="none" w:sz="0" w:space="0" w:color="auto"/>
        <w:left w:val="none" w:sz="0" w:space="0" w:color="auto"/>
        <w:bottom w:val="none" w:sz="0" w:space="0" w:color="auto"/>
        <w:right w:val="none" w:sz="0" w:space="0" w:color="auto"/>
      </w:divBdr>
    </w:div>
    <w:div w:id="2101829596">
      <w:bodyDiv w:val="1"/>
      <w:marLeft w:val="0"/>
      <w:marRight w:val="0"/>
      <w:marTop w:val="0"/>
      <w:marBottom w:val="0"/>
      <w:divBdr>
        <w:top w:val="none" w:sz="0" w:space="0" w:color="auto"/>
        <w:left w:val="none" w:sz="0" w:space="0" w:color="auto"/>
        <w:bottom w:val="none" w:sz="0" w:space="0" w:color="auto"/>
        <w:right w:val="none" w:sz="0" w:space="0" w:color="auto"/>
      </w:divBdr>
    </w:div>
    <w:div w:id="213182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1356</TotalTime>
  <Pages>35</Pages>
  <Words>3012</Words>
  <Characters>17172</Characters>
  <Application>Microsoft Office Word</Application>
  <DocSecurity>0</DocSecurity>
  <Lines>143</Lines>
  <Paragraphs>40</Paragraphs>
  <ScaleCrop>false</ScaleCrop>
  <Company>Micorosoft</Company>
  <LinksUpToDate>false</LinksUpToDate>
  <CharactersWithSpaces>20144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赵亚飞</cp:lastModifiedBy>
  <cp:revision>112</cp:revision>
  <cp:lastPrinted>2019-09-27T05:22:00Z</cp:lastPrinted>
  <dcterms:created xsi:type="dcterms:W3CDTF">2017-11-15T08:42:00Z</dcterms:created>
  <dcterms:modified xsi:type="dcterms:W3CDTF">2021-06-21T01:01:00Z</dcterms:modified>
</cp:coreProperties>
</file>