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hAnsi="方正粗黑宋简体" w:eastAsia="方正粗黑宋简体"/>
        </w:rPr>
        <w:t>湖南省高等学校教师系列</w:t>
      </w:r>
      <w:r>
        <w:rPr>
          <w:rFonts w:hint="eastAsia" w:ascii="方正粗黑宋简体" w:hAnsi="方正粗黑宋简体" w:eastAsia="方正粗黑宋简体"/>
          <w:lang w:val="en-US" w:eastAsia="zh-CN"/>
        </w:rPr>
        <w:t>初</w:t>
      </w:r>
      <w:r>
        <w:rPr>
          <w:rFonts w:ascii="方正粗黑宋简体" w:hAnsi="方正粗黑宋简体" w:eastAsia="方正粗黑宋简体"/>
        </w:rPr>
        <w:t>级专业技术职务申报人员情况公示表</w:t>
      </w:r>
    </w:p>
    <w:p>
      <w:pPr>
        <w:pStyle w:val="4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left="5680"/>
        <w:rPr>
          <w:rFonts w:ascii="Times New Roman" w:eastAsia="Times New Roman"/>
        </w:rPr>
      </w:pPr>
      <w:r>
        <w:t>单位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湖南高速铁路职业技术学院  </w:t>
      </w:r>
      <w: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伍帅  </w:t>
      </w:r>
      <w:r>
        <w:t>申报职务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助教</w:t>
      </w:r>
      <w:bookmarkStart w:id="0" w:name="_GoBack"/>
      <w:bookmarkEnd w:id="0"/>
      <w:r>
        <w:rPr>
          <w:rFonts w:hint="eastAsia"/>
          <w:u w:val="single"/>
          <w:lang w:val="en-US" w:eastAsia="zh-CN"/>
        </w:rPr>
        <w:t xml:space="preserve"> </w:t>
      </w:r>
      <w:r>
        <w:rPr>
          <w:u w:val="single"/>
        </w:rPr>
        <w:tab/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hint="eastAsia" w:ascii="Times New Roman"/>
          <w:w w:val="95"/>
          <w:u w:val="single"/>
          <w:lang w:val="en-US" w:eastAsia="zh-CN"/>
        </w:rPr>
        <w:t xml:space="preserve">   思想政治教育</w:t>
      </w:r>
      <w:r>
        <w:rPr>
          <w:rFonts w:ascii="Times New Roman" w:eastAsia="Times New Roman"/>
          <w:u w:val="single"/>
        </w:rPr>
        <w:tab/>
      </w: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>
            <w:pPr>
              <w:pStyle w:val="12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342" w:type="dxa"/>
          </w:tcPr>
          <w:p>
            <w:pPr>
              <w:pStyle w:val="12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276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伍帅</w:t>
            </w:r>
          </w:p>
        </w:tc>
        <w:tc>
          <w:tcPr>
            <w:tcW w:w="2714" w:type="dxa"/>
            <w:gridSpan w:val="4"/>
          </w:tcPr>
          <w:p>
            <w:pPr>
              <w:pStyle w:val="12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1992.9</w:t>
            </w:r>
          </w:p>
        </w:tc>
        <w:tc>
          <w:tcPr>
            <w:tcW w:w="723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>
            <w:pPr>
              <w:pStyle w:val="12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>
            <w:pPr>
              <w:pStyle w:val="12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822" w:type="dxa"/>
            <w:gridSpan w:val="5"/>
          </w:tcPr>
          <w:p>
            <w:pPr>
              <w:pStyle w:val="12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>
            <w:pPr>
              <w:pStyle w:val="12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42" w:type="dxa"/>
            <w:vMerge w:val="restart"/>
          </w:tcPr>
          <w:p>
            <w:pPr>
              <w:pStyle w:val="12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女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2"/>
              <w:spacing w:before="150"/>
              <w:ind w:left="720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2017.8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>
            <w:pPr>
              <w:pStyle w:val="12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</w:tcPr>
          <w:p>
            <w:pPr>
              <w:pStyle w:val="12"/>
              <w:ind w:firstLine="440" w:firstLineChars="200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承担交通工程学、交通工程系统分析等专业课程的讲授，指导学生进行专业认知实习、实践调研；参与专业建设、课程建设等。</w:t>
            </w:r>
          </w:p>
        </w:tc>
        <w:tc>
          <w:tcPr>
            <w:tcW w:w="3822" w:type="dxa"/>
            <w:gridSpan w:val="5"/>
            <w:vMerge w:val="restart"/>
          </w:tcPr>
          <w:p>
            <w:pPr>
              <w:pStyle w:val="12"/>
              <w:jc w:val="left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无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12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>
            <w:pPr>
              <w:pStyle w:val="12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618" w:type="dxa"/>
            <w:gridSpan w:val="2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12"/>
              <w:ind w:left="628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无</w:t>
            </w:r>
          </w:p>
        </w:tc>
        <w:tc>
          <w:tcPr>
            <w:tcW w:w="1104" w:type="dxa"/>
            <w:vMerge w:val="restart"/>
          </w:tcPr>
          <w:p>
            <w:pPr>
              <w:pStyle w:val="12"/>
              <w:spacing w:before="7"/>
              <w:rPr>
                <w:rFonts w:ascii="Times New Roman"/>
                <w:sz w:val="18"/>
              </w:rPr>
            </w:pPr>
          </w:p>
          <w:p>
            <w:pPr>
              <w:pStyle w:val="12"/>
              <w:ind w:left="120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61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</w:tcPr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2017</w:t>
            </w:r>
          </w:p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2018</w:t>
            </w:r>
          </w:p>
        </w:tc>
        <w:tc>
          <w:tcPr>
            <w:tcW w:w="1046" w:type="dxa"/>
            <w:vMerge w:val="restart"/>
          </w:tcPr>
          <w:p>
            <w:pPr>
              <w:pStyle w:val="12"/>
              <w:jc w:val="center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372</w:t>
            </w:r>
          </w:p>
          <w:p>
            <w:pPr>
              <w:pStyle w:val="12"/>
              <w:jc w:val="center"/>
              <w:rPr>
                <w:rFonts w:hint="default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450</w:t>
            </w:r>
          </w:p>
        </w:tc>
        <w:tc>
          <w:tcPr>
            <w:tcW w:w="1146" w:type="dxa"/>
            <w:vMerge w:val="restart"/>
          </w:tcPr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default" w:ascii="Times New Roman"/>
                <w:lang w:val="en-US" w:eastAsia="zh-CN"/>
              </w:rPr>
            </w:pPr>
          </w:p>
        </w:tc>
        <w:tc>
          <w:tcPr>
            <w:tcW w:w="1757" w:type="dxa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342" w:type="dxa"/>
          </w:tcPr>
          <w:p>
            <w:pPr>
              <w:pStyle w:val="12"/>
              <w:spacing w:before="8"/>
              <w:rPr>
                <w:rFonts w:ascii="Times New Roman"/>
                <w:sz w:val="17"/>
              </w:rPr>
            </w:pPr>
          </w:p>
          <w:p>
            <w:pPr>
              <w:pStyle w:val="12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276" w:type="dxa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452</w:t>
            </w:r>
          </w:p>
        </w:tc>
        <w:tc>
          <w:tcPr>
            <w:tcW w:w="2714" w:type="dxa"/>
            <w:gridSpan w:val="4"/>
          </w:tcPr>
          <w:p>
            <w:pPr>
              <w:pStyle w:val="12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12"/>
              <w:spacing w:before="1"/>
              <w:ind w:left="928"/>
              <w:rPr>
                <w:sz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优秀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</w:tcPr>
          <w:p>
            <w:pPr>
              <w:pStyle w:val="12"/>
              <w:spacing w:before="150"/>
              <w:ind w:left="107"/>
              <w:rPr>
                <w:sz w:val="21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硕士研究生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2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硕士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>
            <w:pPr>
              <w:pStyle w:val="12"/>
              <w:spacing w:before="148"/>
              <w:ind w:left="3451" w:right="3301"/>
              <w:jc w:val="center"/>
              <w:rPr>
                <w:sz w:val="21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</w:tcPr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ind w:left="138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思想政治教育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2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12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>
            <w:pPr>
              <w:pStyle w:val="12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交通工程学、高速铁路线路及车站、道路养护技术与管理、交通工程系统分析、交通运输学、建设工程监理等。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332" w:type="dxa"/>
            <w:gridSpan w:val="6"/>
          </w:tcPr>
          <w:p>
            <w:pPr>
              <w:pStyle w:val="12"/>
              <w:spacing w:before="96"/>
              <w:ind w:left="1906" w:right="1906"/>
              <w:jc w:val="center"/>
              <w:rPr>
                <w:sz w:val="21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</w:tcPr>
          <w:p>
            <w:pPr>
              <w:pStyle w:val="12"/>
              <w:spacing w:before="96"/>
              <w:ind w:left="298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华南理工大学  交通信息工程及控制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2017.6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>
            <w:pPr>
              <w:pStyle w:val="12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>
            <w:pPr>
              <w:pStyle w:val="12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</w:t>
            </w:r>
          </w:p>
        </w:tc>
        <w:tc>
          <w:tcPr>
            <w:tcW w:w="7316" w:type="dxa"/>
            <w:gridSpan w:val="7"/>
            <w:vMerge w:val="restart"/>
          </w:tcPr>
          <w:p>
            <w:pPr>
              <w:pStyle w:val="12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12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</w:tcPr>
          <w:p>
            <w:pPr>
              <w:rPr>
                <w:rFonts w:hint="eastAsia" w:ascii="宋体" w:hAnsi="宋体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城市慢行交通规划管理与控制策略研究</w:t>
            </w:r>
            <w:r>
              <w:rPr>
                <w:rFonts w:hint="eastAsia"/>
                <w:lang w:val="en-US" w:eastAsia="zh-CN"/>
              </w:rPr>
              <w:t xml:space="preserve">  今日财富  2019.11  独著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342" w:type="dxa"/>
          </w:tcPr>
          <w:p>
            <w:pPr>
              <w:pStyle w:val="12"/>
              <w:spacing w:before="33"/>
              <w:ind w:left="21"/>
              <w:jc w:val="center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2017</w:t>
            </w:r>
          </w:p>
          <w:p>
            <w:pPr>
              <w:pStyle w:val="12"/>
              <w:spacing w:before="33"/>
              <w:ind w:left="21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370" w:type="dxa"/>
            <w:gridSpan w:val="2"/>
          </w:tcPr>
          <w:p>
            <w:pPr>
              <w:pStyle w:val="12"/>
              <w:spacing w:before="33"/>
              <w:ind w:left="458" w:right="442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2018年度</w:t>
            </w:r>
          </w:p>
        </w:tc>
        <w:tc>
          <w:tcPr>
            <w:tcW w:w="1356" w:type="dxa"/>
          </w:tcPr>
          <w:p>
            <w:pPr>
              <w:pStyle w:val="12"/>
              <w:spacing w:before="33"/>
              <w:ind w:left="444" w:right="442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358" w:type="dxa"/>
            <w:gridSpan w:val="3"/>
          </w:tcPr>
          <w:p>
            <w:pPr>
              <w:pStyle w:val="12"/>
              <w:spacing w:before="33"/>
              <w:ind w:left="443" w:right="445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357" w:type="dxa"/>
          </w:tcPr>
          <w:p>
            <w:pPr>
              <w:pStyle w:val="12"/>
              <w:spacing w:before="33"/>
              <w:ind w:left="441" w:right="446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34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称职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称职</w:t>
            </w:r>
          </w:p>
        </w:tc>
        <w:tc>
          <w:tcPr>
            <w:tcW w:w="1356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358" w:type="dxa"/>
            <w:gridSpan w:val="3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357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hint="eastAsia" w:ascii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2"/>
                <w:lang w:val="en-US" w:eastAsia="zh-CN"/>
              </w:rPr>
              <w:t>2017.8-2019.8   湖南交通工程学院                    专任教师</w:t>
            </w:r>
          </w:p>
          <w:p>
            <w:pPr>
              <w:pStyle w:val="12"/>
              <w:rPr>
                <w:rFonts w:hint="default" w:ascii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2"/>
                <w:lang w:val="en-US" w:eastAsia="zh-CN"/>
              </w:rPr>
              <w:t>2019.9至今       湖南高速铁路职业技术学院     辅导员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6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12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>
            <w:pPr>
              <w:pStyle w:val="12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873" w:type="dxa"/>
            <w:gridSpan w:val="2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146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757" w:type="dxa"/>
          </w:tcPr>
          <w:p>
            <w:pPr>
              <w:pStyle w:val="12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711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05" w:type="dxa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660" w:type="dxa"/>
            <w:gridSpan w:val="2"/>
          </w:tcPr>
          <w:p>
            <w:pPr>
              <w:pStyle w:val="12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880" w:type="dxa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>
            <w:pPr>
              <w:pStyle w:val="12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无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>
            <w:pPr>
              <w:pStyle w:val="12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担任铁道运输学院高乘1903、1904、城运1804共三个班级的班主任。</w:t>
            </w:r>
          </w:p>
        </w:tc>
        <w:tc>
          <w:tcPr>
            <w:tcW w:w="1239" w:type="dxa"/>
          </w:tcPr>
          <w:p>
            <w:pPr>
              <w:pStyle w:val="12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300" w:right="500" w:bottom="1580" w:left="740" w:header="0" w:footer="1384" w:gutter="0"/>
          <w:cols w:space="720" w:num="1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</w:t>
      </w:r>
      <w:r>
        <w:rPr>
          <w:rFonts w:hint="eastAsia"/>
          <w:sz w:val="24"/>
        </w:rPr>
        <w:t>。</w:t>
      </w:r>
    </w:p>
    <w:p>
      <w:pPr>
        <w:pStyle w:val="2"/>
        <w:spacing w:before="0" w:line="569" w:lineRule="exact"/>
        <w:ind w:left="0" w:right="1789"/>
        <w:jc w:val="left"/>
        <w:rPr>
          <w:rFonts w:hint="eastAsia" w:ascii="Times New Roman" w:eastAsiaTheme="minorEastAsia"/>
          <w:sz w:val="20"/>
        </w:rPr>
      </w:pPr>
    </w:p>
    <w:sectPr>
      <w:footerReference r:id="rId5" w:type="default"/>
      <w:footerReference r:id="rId6" w:type="even"/>
      <w:pgSz w:w="16840" w:h="11910" w:orient="landscape"/>
      <w:pgMar w:top="1360" w:right="1300" w:bottom="709" w:left="1580" w:header="0" w:footer="138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lang w:val="en-US" w:bidi="ar-SA"/>
      </w:rPr>
      <w:drawing>
        <wp:anchor distT="0" distB="0" distL="0" distR="0" simplePos="0" relativeHeight="247749632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50656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294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1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089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1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3F"/>
    <w:rsid w:val="00054EAF"/>
    <w:rsid w:val="00072F84"/>
    <w:rsid w:val="000E0BEA"/>
    <w:rsid w:val="00181CC9"/>
    <w:rsid w:val="00211FE5"/>
    <w:rsid w:val="0023585B"/>
    <w:rsid w:val="003016F4"/>
    <w:rsid w:val="003B60AE"/>
    <w:rsid w:val="004A523F"/>
    <w:rsid w:val="00534393"/>
    <w:rsid w:val="005A19EA"/>
    <w:rsid w:val="00757BD7"/>
    <w:rsid w:val="007F4E9C"/>
    <w:rsid w:val="00864275"/>
    <w:rsid w:val="00942C38"/>
    <w:rsid w:val="009F3668"/>
    <w:rsid w:val="00B6184E"/>
    <w:rsid w:val="00B86F71"/>
    <w:rsid w:val="00BE4B85"/>
    <w:rsid w:val="00CE503A"/>
    <w:rsid w:val="00CF298B"/>
    <w:rsid w:val="00D14812"/>
    <w:rsid w:val="00D55064"/>
    <w:rsid w:val="00F91300"/>
    <w:rsid w:val="00FE5BFE"/>
    <w:rsid w:val="1AA250B6"/>
    <w:rsid w:val="284B34DD"/>
    <w:rsid w:val="48C631BF"/>
    <w:rsid w:val="53993B47"/>
    <w:rsid w:val="574C5AA9"/>
    <w:rsid w:val="5AAE4969"/>
    <w:rsid w:val="74A01EA4"/>
    <w:rsid w:val="79BB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391" w:firstLine="640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批注框文本 Char"/>
    <w:basedOn w:val="9"/>
    <w:link w:val="5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眉 Char"/>
    <w:basedOn w:val="9"/>
    <w:link w:val="7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页脚 Char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643AC9-50C4-44CA-872A-44D22338A1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136</Words>
  <Characters>778</Characters>
  <Lines>6</Lines>
  <Paragraphs>1</Paragraphs>
  <TotalTime>75</TotalTime>
  <ScaleCrop>false</ScaleCrop>
  <LinksUpToDate>false</LinksUpToDate>
  <CharactersWithSpaces>913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2019-11-20T01:21:00Z</dcterms:created>
  <dc:creator>微软用户</dc:creator>
  <cp:lastModifiedBy>114219</cp:lastModifiedBy>
  <cp:lastPrinted>2019-11-18T10:18:00Z</cp:lastPrinted>
  <dcterms:modified xsi:type="dcterms:W3CDTF">2019-12-06T05:13:39Z</dcterms:modified>
  <dc:title>党风廉政建设责任分解表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2052-11.1.0.9305</vt:lpwstr>
  </property>
</Properties>
</file>