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392" w:rsidRDefault="00112392">
      <w:pPr>
        <w:pStyle w:val="BodyText"/>
        <w:tabs>
          <w:tab w:val="left" w:pos="8478"/>
          <w:tab w:val="left" w:pos="8720"/>
          <w:tab w:val="left" w:pos="11039"/>
          <w:tab w:val="left" w:pos="11279"/>
          <w:tab w:val="left" w:pos="14718"/>
          <w:tab w:val="left" w:pos="14960"/>
          <w:tab w:val="left" w:pos="18545"/>
        </w:tabs>
        <w:spacing w:line="370" w:lineRule="exact"/>
        <w:jc w:val="center"/>
        <w:rPr>
          <w:rFonts w:ascii="Times New Roman" w:eastAsia="Times New Roman"/>
        </w:rPr>
      </w:pPr>
      <w:r>
        <w:rPr>
          <w:rFonts w:hint="eastAsia"/>
        </w:rPr>
        <w:t>单位</w:t>
      </w:r>
      <w:r>
        <w:rPr>
          <w:u w:val="single"/>
        </w:rPr>
        <w:t xml:space="preserve">  </w:t>
      </w:r>
      <w:r>
        <w:rPr>
          <w:rFonts w:hint="eastAsia"/>
          <w:u w:val="single"/>
        </w:rPr>
        <w:t>湖南高速铁路职业技术学院</w:t>
      </w:r>
      <w:r>
        <w:rPr>
          <w:u w:val="single"/>
        </w:rPr>
        <w:t xml:space="preserve">  </w:t>
      </w:r>
      <w:r>
        <w:t xml:space="preserve">    </w:t>
      </w:r>
      <w:r>
        <w:rPr>
          <w:rFonts w:hint="eastAsia"/>
        </w:rPr>
        <w:t>姓名</w:t>
      </w:r>
      <w:r>
        <w:rPr>
          <w:u w:val="single"/>
        </w:rPr>
        <w:t xml:space="preserve">  </w:t>
      </w:r>
      <w:r>
        <w:rPr>
          <w:rFonts w:hint="eastAsia"/>
          <w:u w:val="single"/>
        </w:rPr>
        <w:t>单</w:t>
      </w:r>
      <w:r>
        <w:rPr>
          <w:u w:val="single"/>
        </w:rPr>
        <w:t xml:space="preserve">  </w:t>
      </w:r>
      <w:r>
        <w:rPr>
          <w:rFonts w:hint="eastAsia"/>
          <w:u w:val="single"/>
        </w:rPr>
        <w:t>虹</w:t>
      </w:r>
      <w:r>
        <w:rPr>
          <w:u w:val="single"/>
        </w:rPr>
        <w:t xml:space="preserve">  </w:t>
      </w:r>
      <w:r>
        <w:t xml:space="preserve">    </w:t>
      </w:r>
      <w:r>
        <w:rPr>
          <w:rFonts w:hint="eastAsia"/>
        </w:rPr>
        <w:t>申报职务</w:t>
      </w:r>
      <w:r>
        <w:rPr>
          <w:u w:val="single"/>
        </w:rPr>
        <w:t xml:space="preserve">  </w:t>
      </w:r>
      <w:r>
        <w:rPr>
          <w:rFonts w:hint="eastAsia"/>
          <w:u w:val="single"/>
        </w:rPr>
        <w:t>教授（教育教学型）</w:t>
      </w:r>
      <w:r>
        <w:t xml:space="preserve">    </w:t>
      </w:r>
      <w:r>
        <w:rPr>
          <w:rFonts w:hint="eastAsia"/>
        </w:rPr>
        <w:t>学科（专业）</w:t>
      </w:r>
      <w:r>
        <w:rPr>
          <w:rFonts w:ascii="Times New Roman" w:eastAsia="Times New Roman"/>
          <w:w w:val="95"/>
          <w:u w:val="single"/>
        </w:rPr>
        <w:t xml:space="preserve"> </w:t>
      </w:r>
      <w:r>
        <w:rPr>
          <w:rFonts w:ascii="Times New Roman"/>
          <w:w w:val="95"/>
          <w:u w:val="single"/>
        </w:rPr>
        <w:t xml:space="preserve">  </w:t>
      </w:r>
      <w:r>
        <w:rPr>
          <w:rFonts w:hint="eastAsia"/>
          <w:u w:val="single"/>
        </w:rPr>
        <w:t>管理学</w:t>
      </w:r>
      <w:r>
        <w:rPr>
          <w:rFonts w:ascii="Times New Roman"/>
          <w:w w:val="95"/>
          <w:u w:val="single"/>
        </w:rPr>
        <w:t xml:space="preserve">  </w:t>
      </w:r>
    </w:p>
    <w:tbl>
      <w:tblPr>
        <w:tblW w:w="2236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tblPr>
      <w:tblGrid>
        <w:gridCol w:w="1337"/>
        <w:gridCol w:w="1281"/>
        <w:gridCol w:w="99"/>
        <w:gridCol w:w="1351"/>
        <w:gridCol w:w="160"/>
        <w:gridCol w:w="1104"/>
        <w:gridCol w:w="99"/>
        <w:gridCol w:w="1352"/>
        <w:gridCol w:w="723"/>
        <w:gridCol w:w="1196"/>
        <w:gridCol w:w="827"/>
        <w:gridCol w:w="1046"/>
        <w:gridCol w:w="1146"/>
        <w:gridCol w:w="1757"/>
        <w:gridCol w:w="711"/>
        <w:gridCol w:w="1205"/>
        <w:gridCol w:w="1345"/>
        <w:gridCol w:w="1660"/>
        <w:gridCol w:w="638"/>
        <w:gridCol w:w="211"/>
        <w:gridCol w:w="238"/>
        <w:gridCol w:w="880"/>
        <w:gridCol w:w="755"/>
        <w:gridCol w:w="1239"/>
      </w:tblGrid>
      <w:tr w:rsidR="00112392">
        <w:trPr>
          <w:trHeight w:val="380"/>
        </w:trPr>
        <w:tc>
          <w:tcPr>
            <w:tcW w:w="6783" w:type="dxa"/>
            <w:gridSpan w:val="8"/>
          </w:tcPr>
          <w:p w:rsidR="00112392" w:rsidRDefault="00112392">
            <w:pPr>
              <w:pStyle w:val="TableParagraph"/>
              <w:spacing w:before="55"/>
              <w:ind w:left="2422" w:right="2416"/>
              <w:jc w:val="center"/>
              <w:rPr>
                <w:b/>
                <w:sz w:val="21"/>
              </w:rPr>
            </w:pPr>
            <w:r>
              <w:rPr>
                <w:rFonts w:hint="eastAsia"/>
                <w:b/>
                <w:sz w:val="21"/>
              </w:rPr>
              <w:t>基本情况</w:t>
            </w:r>
          </w:p>
        </w:tc>
        <w:tc>
          <w:tcPr>
            <w:tcW w:w="15577" w:type="dxa"/>
            <w:gridSpan w:val="16"/>
          </w:tcPr>
          <w:p w:rsidR="00112392" w:rsidRDefault="00112392">
            <w:pPr>
              <w:pStyle w:val="TableParagraph"/>
              <w:spacing w:before="55"/>
              <w:ind w:left="6807" w:right="6821"/>
              <w:jc w:val="center"/>
              <w:rPr>
                <w:b/>
                <w:sz w:val="21"/>
              </w:rPr>
            </w:pPr>
            <w:r>
              <w:rPr>
                <w:rFonts w:hint="eastAsia"/>
                <w:b/>
                <w:sz w:val="21"/>
              </w:rPr>
              <w:t>任现职以来主要业绩</w:t>
            </w:r>
          </w:p>
        </w:tc>
      </w:tr>
      <w:tr w:rsidR="00112392">
        <w:trPr>
          <w:trHeight w:val="612"/>
        </w:trPr>
        <w:tc>
          <w:tcPr>
            <w:tcW w:w="1337" w:type="dxa"/>
          </w:tcPr>
          <w:p w:rsidR="00112392" w:rsidRDefault="00112392">
            <w:pPr>
              <w:pStyle w:val="TableParagraph"/>
              <w:tabs>
                <w:tab w:val="left" w:pos="911"/>
              </w:tabs>
              <w:spacing w:before="169"/>
              <w:ind w:left="2"/>
              <w:jc w:val="center"/>
              <w:rPr>
                <w:sz w:val="21"/>
              </w:rPr>
            </w:pPr>
            <w:r>
              <w:rPr>
                <w:rFonts w:hint="eastAsia"/>
                <w:sz w:val="21"/>
              </w:rPr>
              <w:t>姓</w:t>
            </w:r>
            <w:r>
              <w:rPr>
                <w:sz w:val="21"/>
              </w:rPr>
              <w:tab/>
            </w:r>
            <w:r>
              <w:rPr>
                <w:rFonts w:hint="eastAsia"/>
                <w:sz w:val="21"/>
              </w:rPr>
              <w:t>名</w:t>
            </w:r>
          </w:p>
        </w:tc>
        <w:tc>
          <w:tcPr>
            <w:tcW w:w="1281" w:type="dxa"/>
            <w:vAlign w:val="center"/>
          </w:tcPr>
          <w:p w:rsidR="00112392" w:rsidRDefault="00112392">
            <w:pPr>
              <w:pStyle w:val="TableParagraph"/>
              <w:jc w:val="center"/>
              <w:rPr>
                <w:rFonts w:ascii="Times New Roman"/>
              </w:rPr>
            </w:pPr>
            <w:r>
              <w:rPr>
                <w:rFonts w:ascii="Times New Roman" w:hint="eastAsia"/>
              </w:rPr>
              <w:t>单虹</w:t>
            </w:r>
          </w:p>
        </w:tc>
        <w:tc>
          <w:tcPr>
            <w:tcW w:w="2714" w:type="dxa"/>
            <w:gridSpan w:val="4"/>
          </w:tcPr>
          <w:p w:rsidR="00112392" w:rsidRDefault="00112392">
            <w:pPr>
              <w:pStyle w:val="TableParagraph"/>
              <w:spacing w:before="161"/>
              <w:ind w:left="912" w:right="911"/>
              <w:jc w:val="center"/>
              <w:rPr>
                <w:sz w:val="21"/>
              </w:rPr>
            </w:pPr>
            <w:r>
              <w:rPr>
                <w:rFonts w:hint="eastAsia"/>
                <w:sz w:val="21"/>
              </w:rPr>
              <w:t>出生年月</w:t>
            </w:r>
          </w:p>
        </w:tc>
        <w:tc>
          <w:tcPr>
            <w:tcW w:w="1451" w:type="dxa"/>
            <w:gridSpan w:val="2"/>
            <w:vAlign w:val="center"/>
          </w:tcPr>
          <w:p w:rsidR="00112392" w:rsidRDefault="00112392">
            <w:pPr>
              <w:pStyle w:val="TableParagraph"/>
              <w:jc w:val="center"/>
              <w:rPr>
                <w:szCs w:val="21"/>
              </w:rPr>
            </w:pPr>
            <w:r>
              <w:rPr>
                <w:szCs w:val="21"/>
              </w:rPr>
              <w:t>1971.09</w:t>
            </w:r>
          </w:p>
        </w:tc>
        <w:tc>
          <w:tcPr>
            <w:tcW w:w="723" w:type="dxa"/>
            <w:vMerge w:val="restart"/>
          </w:tcPr>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spacing w:before="157" w:line="247" w:lineRule="auto"/>
              <w:ind w:left="143" w:right="147"/>
              <w:rPr>
                <w:b/>
                <w:sz w:val="21"/>
              </w:rPr>
            </w:pPr>
            <w:r>
              <w:rPr>
                <w:rFonts w:hint="eastAsia"/>
                <w:b/>
                <w:sz w:val="21"/>
              </w:rPr>
              <w:t>教学工作</w:t>
            </w:r>
          </w:p>
        </w:tc>
        <w:tc>
          <w:tcPr>
            <w:tcW w:w="5972" w:type="dxa"/>
            <w:gridSpan w:val="5"/>
          </w:tcPr>
          <w:p w:rsidR="00112392" w:rsidRDefault="00112392">
            <w:pPr>
              <w:pStyle w:val="TableParagraph"/>
              <w:spacing w:before="169"/>
              <w:ind w:left="752" w:right="760"/>
              <w:jc w:val="center"/>
              <w:rPr>
                <w:sz w:val="21"/>
              </w:rPr>
            </w:pPr>
            <w:r>
              <w:rPr>
                <w:rFonts w:hint="eastAsia"/>
                <w:sz w:val="21"/>
              </w:rPr>
              <w:t>教学工作量（其它教学工作量按本校方式计算）</w:t>
            </w:r>
          </w:p>
        </w:tc>
        <w:tc>
          <w:tcPr>
            <w:tcW w:w="5770" w:type="dxa"/>
            <w:gridSpan w:val="6"/>
          </w:tcPr>
          <w:p w:rsidR="00112392" w:rsidRDefault="00112392">
            <w:pPr>
              <w:pStyle w:val="TableParagraph"/>
              <w:spacing w:before="169"/>
              <w:ind w:left="1267"/>
              <w:rPr>
                <w:sz w:val="21"/>
              </w:rPr>
            </w:pPr>
            <w:r>
              <w:rPr>
                <w:rFonts w:hint="eastAsia"/>
                <w:sz w:val="21"/>
              </w:rPr>
              <w:t>主要教学业绩</w:t>
            </w:r>
          </w:p>
        </w:tc>
        <w:tc>
          <w:tcPr>
            <w:tcW w:w="1873" w:type="dxa"/>
            <w:gridSpan w:val="3"/>
          </w:tcPr>
          <w:p w:rsidR="00112392" w:rsidRDefault="00112392">
            <w:pPr>
              <w:pStyle w:val="TableParagraph"/>
              <w:spacing w:before="169"/>
              <w:rPr>
                <w:sz w:val="21"/>
              </w:rPr>
            </w:pPr>
            <w:r>
              <w:rPr>
                <w:rFonts w:hint="eastAsia"/>
                <w:sz w:val="21"/>
              </w:rPr>
              <w:t>指导青年教师情况</w:t>
            </w:r>
          </w:p>
        </w:tc>
        <w:tc>
          <w:tcPr>
            <w:tcW w:w="1239" w:type="dxa"/>
            <w:vMerge w:val="restart"/>
          </w:tcPr>
          <w:p w:rsidR="00112392" w:rsidRDefault="00112392">
            <w:pPr>
              <w:pStyle w:val="TableParagraph"/>
              <w:spacing w:before="3" w:line="249" w:lineRule="auto"/>
              <w:ind w:left="173" w:right="215"/>
              <w:rPr>
                <w:sz w:val="21"/>
              </w:rPr>
            </w:pPr>
            <w:r>
              <w:rPr>
                <w:rFonts w:hint="eastAsia"/>
                <w:spacing w:val="-4"/>
                <w:sz w:val="21"/>
              </w:rPr>
              <w:t>教务部门</w:t>
            </w:r>
            <w:r>
              <w:rPr>
                <w:rFonts w:hint="eastAsia"/>
                <w:spacing w:val="-4"/>
                <w:w w:val="95"/>
                <w:sz w:val="21"/>
              </w:rPr>
              <w:t>审核意见</w:t>
            </w:r>
          </w:p>
          <w:p w:rsidR="00112392" w:rsidRDefault="00112392">
            <w:pPr>
              <w:pStyle w:val="TableParagraph"/>
              <w:spacing w:before="2"/>
              <w:ind w:left="173"/>
              <w:rPr>
                <w:sz w:val="21"/>
              </w:rPr>
            </w:pPr>
            <w:r>
              <w:rPr>
                <w:rFonts w:hint="eastAsia"/>
                <w:w w:val="95"/>
                <w:sz w:val="21"/>
              </w:rPr>
              <w:t>（盖章）</w:t>
            </w: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spacing w:before="4"/>
              <w:rPr>
                <w:rFonts w:ascii="Times New Roman"/>
                <w:sz w:val="24"/>
              </w:rPr>
            </w:pPr>
          </w:p>
          <w:p w:rsidR="00112392" w:rsidRDefault="00112392">
            <w:pPr>
              <w:pStyle w:val="TableParagraph"/>
              <w:spacing w:line="249" w:lineRule="auto"/>
              <w:ind w:left="82" w:right="119"/>
              <w:jc w:val="both"/>
              <w:rPr>
                <w:sz w:val="21"/>
              </w:rPr>
            </w:pPr>
            <w:r>
              <w:rPr>
                <w:rFonts w:hint="eastAsia"/>
                <w:spacing w:val="-22"/>
                <w:sz w:val="21"/>
              </w:rPr>
              <w:t>教</w:t>
            </w:r>
            <w:r>
              <w:rPr>
                <w:spacing w:val="-22"/>
                <w:sz w:val="21"/>
              </w:rPr>
              <w:t xml:space="preserve"> </w:t>
            </w:r>
            <w:r>
              <w:rPr>
                <w:rFonts w:hint="eastAsia"/>
                <w:spacing w:val="-22"/>
                <w:sz w:val="21"/>
              </w:rPr>
              <w:t>务</w:t>
            </w:r>
            <w:r>
              <w:rPr>
                <w:spacing w:val="-22"/>
                <w:sz w:val="21"/>
              </w:rPr>
              <w:t xml:space="preserve"> </w:t>
            </w:r>
            <w:r>
              <w:rPr>
                <w:rFonts w:hint="eastAsia"/>
                <w:spacing w:val="-22"/>
                <w:sz w:val="21"/>
              </w:rPr>
              <w:t>部</w:t>
            </w:r>
            <w:r>
              <w:rPr>
                <w:spacing w:val="-22"/>
                <w:sz w:val="21"/>
              </w:rPr>
              <w:t xml:space="preserve"> </w:t>
            </w:r>
            <w:r>
              <w:rPr>
                <w:rFonts w:hint="eastAsia"/>
                <w:spacing w:val="-22"/>
                <w:sz w:val="21"/>
              </w:rPr>
              <w:t>门审</w:t>
            </w:r>
            <w:r>
              <w:rPr>
                <w:spacing w:val="-22"/>
                <w:sz w:val="21"/>
              </w:rPr>
              <w:t xml:space="preserve"> </w:t>
            </w:r>
            <w:r>
              <w:rPr>
                <w:rFonts w:hint="eastAsia"/>
                <w:spacing w:val="-22"/>
                <w:sz w:val="21"/>
              </w:rPr>
              <w:t>核</w:t>
            </w:r>
            <w:r>
              <w:rPr>
                <w:spacing w:val="-22"/>
                <w:sz w:val="21"/>
              </w:rPr>
              <w:t xml:space="preserve"> </w:t>
            </w:r>
            <w:r>
              <w:rPr>
                <w:rFonts w:hint="eastAsia"/>
                <w:spacing w:val="-22"/>
                <w:sz w:val="21"/>
              </w:rPr>
              <w:t>人</w:t>
            </w:r>
            <w:r>
              <w:rPr>
                <w:spacing w:val="-22"/>
                <w:sz w:val="21"/>
              </w:rPr>
              <w:t xml:space="preserve"> </w:t>
            </w:r>
            <w:r>
              <w:rPr>
                <w:rFonts w:hint="eastAsia"/>
                <w:spacing w:val="-22"/>
                <w:sz w:val="21"/>
              </w:rPr>
              <w:t>签</w:t>
            </w:r>
            <w:r>
              <w:rPr>
                <w:rFonts w:hint="eastAsia"/>
                <w:sz w:val="21"/>
              </w:rPr>
              <w:t>名：</w:t>
            </w:r>
          </w:p>
        </w:tc>
      </w:tr>
      <w:tr w:rsidR="00112392">
        <w:trPr>
          <w:trHeight w:val="300"/>
        </w:trPr>
        <w:tc>
          <w:tcPr>
            <w:tcW w:w="1337" w:type="dxa"/>
            <w:vMerge w:val="restart"/>
          </w:tcPr>
          <w:p w:rsidR="00112392" w:rsidRDefault="00112392">
            <w:pPr>
              <w:pStyle w:val="TableParagraph"/>
              <w:tabs>
                <w:tab w:val="left" w:pos="1017"/>
              </w:tabs>
              <w:spacing w:before="158"/>
              <w:ind w:left="107"/>
              <w:rPr>
                <w:sz w:val="21"/>
              </w:rPr>
            </w:pPr>
            <w:r>
              <w:rPr>
                <w:rFonts w:hint="eastAsia"/>
                <w:sz w:val="21"/>
              </w:rPr>
              <w:t>性</w:t>
            </w:r>
            <w:r>
              <w:rPr>
                <w:sz w:val="21"/>
              </w:rPr>
              <w:tab/>
            </w:r>
            <w:r>
              <w:rPr>
                <w:rFonts w:hint="eastAsia"/>
                <w:sz w:val="21"/>
              </w:rPr>
              <w:t>别</w:t>
            </w:r>
          </w:p>
        </w:tc>
        <w:tc>
          <w:tcPr>
            <w:tcW w:w="1281" w:type="dxa"/>
            <w:vMerge w:val="restart"/>
            <w:vAlign w:val="center"/>
          </w:tcPr>
          <w:p w:rsidR="00112392" w:rsidRDefault="00112392">
            <w:pPr>
              <w:pStyle w:val="TableParagraph"/>
              <w:jc w:val="center"/>
              <w:rPr>
                <w:rFonts w:ascii="Times New Roman"/>
              </w:rPr>
            </w:pPr>
            <w:r>
              <w:rPr>
                <w:rFonts w:ascii="Times New Roman" w:hint="eastAsia"/>
              </w:rPr>
              <w:t>女</w:t>
            </w:r>
          </w:p>
        </w:tc>
        <w:tc>
          <w:tcPr>
            <w:tcW w:w="2714" w:type="dxa"/>
            <w:gridSpan w:val="4"/>
            <w:vMerge w:val="restart"/>
          </w:tcPr>
          <w:p w:rsidR="00112392" w:rsidRDefault="00112392">
            <w:pPr>
              <w:pStyle w:val="TableParagraph"/>
              <w:spacing w:before="150"/>
              <w:ind w:left="720"/>
              <w:rPr>
                <w:sz w:val="21"/>
              </w:rPr>
            </w:pPr>
            <w:r>
              <w:rPr>
                <w:rFonts w:hint="eastAsia"/>
                <w:sz w:val="21"/>
              </w:rPr>
              <w:t>参加工作时间</w:t>
            </w:r>
          </w:p>
        </w:tc>
        <w:tc>
          <w:tcPr>
            <w:tcW w:w="1451" w:type="dxa"/>
            <w:gridSpan w:val="2"/>
            <w:vMerge w:val="restart"/>
            <w:vAlign w:val="center"/>
          </w:tcPr>
          <w:p w:rsidR="00112392" w:rsidRDefault="00112392">
            <w:pPr>
              <w:pStyle w:val="TableParagraph"/>
              <w:jc w:val="center"/>
              <w:rPr>
                <w:szCs w:val="21"/>
              </w:rPr>
            </w:pPr>
            <w:r>
              <w:rPr>
                <w:szCs w:val="21"/>
              </w:rPr>
              <w:t>1993.06</w:t>
            </w:r>
          </w:p>
        </w:tc>
        <w:tc>
          <w:tcPr>
            <w:tcW w:w="723" w:type="dxa"/>
            <w:vMerge/>
            <w:tcBorders>
              <w:top w:val="nil"/>
            </w:tcBorders>
          </w:tcPr>
          <w:p w:rsidR="00112392" w:rsidRDefault="00112392">
            <w:pPr>
              <w:rPr>
                <w:sz w:val="2"/>
                <w:szCs w:val="2"/>
              </w:rPr>
            </w:pPr>
          </w:p>
        </w:tc>
        <w:tc>
          <w:tcPr>
            <w:tcW w:w="1196" w:type="dxa"/>
            <w:vMerge w:val="restart"/>
          </w:tcPr>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pStyle w:val="TableParagraph"/>
              <w:spacing w:before="8"/>
              <w:rPr>
                <w:rFonts w:ascii="Times New Roman"/>
                <w:sz w:val="18"/>
              </w:rPr>
            </w:pPr>
          </w:p>
          <w:p w:rsidR="00112392" w:rsidRDefault="00112392">
            <w:pPr>
              <w:pStyle w:val="TableParagraph"/>
              <w:spacing w:before="1" w:line="247" w:lineRule="auto"/>
              <w:ind w:left="63" w:right="71"/>
              <w:rPr>
                <w:sz w:val="21"/>
              </w:rPr>
            </w:pPr>
            <w:r>
              <w:rPr>
                <w:rFonts w:hint="eastAsia"/>
                <w:sz w:val="21"/>
              </w:rPr>
              <w:t>按年度填写教学工作量</w:t>
            </w:r>
          </w:p>
        </w:tc>
        <w:tc>
          <w:tcPr>
            <w:tcW w:w="827" w:type="dxa"/>
            <w:vMerge w:val="restart"/>
          </w:tcPr>
          <w:p w:rsidR="00112392" w:rsidRDefault="00112392">
            <w:pPr>
              <w:pStyle w:val="TableParagraph"/>
              <w:spacing w:before="5"/>
              <w:rPr>
                <w:rFonts w:ascii="Times New Roman"/>
                <w:sz w:val="26"/>
              </w:rPr>
            </w:pPr>
          </w:p>
          <w:p w:rsidR="00112392" w:rsidRDefault="00112392">
            <w:pPr>
              <w:pStyle w:val="TableParagraph"/>
              <w:ind w:left="177"/>
              <w:rPr>
                <w:sz w:val="21"/>
              </w:rPr>
            </w:pPr>
            <w:r>
              <w:rPr>
                <w:rFonts w:hint="eastAsia"/>
                <w:sz w:val="21"/>
              </w:rPr>
              <w:t>年度</w:t>
            </w:r>
          </w:p>
        </w:tc>
        <w:tc>
          <w:tcPr>
            <w:tcW w:w="2192" w:type="dxa"/>
            <w:gridSpan w:val="2"/>
          </w:tcPr>
          <w:p w:rsidR="00112392" w:rsidRDefault="00112392">
            <w:pPr>
              <w:pStyle w:val="TableParagraph"/>
              <w:spacing w:before="14" w:line="267" w:lineRule="exact"/>
              <w:ind w:left="248"/>
              <w:rPr>
                <w:sz w:val="21"/>
              </w:rPr>
            </w:pPr>
            <w:r>
              <w:rPr>
                <w:rFonts w:hint="eastAsia"/>
                <w:sz w:val="21"/>
              </w:rPr>
              <w:t>课堂教学（学时）</w:t>
            </w:r>
          </w:p>
        </w:tc>
        <w:tc>
          <w:tcPr>
            <w:tcW w:w="1757" w:type="dxa"/>
            <w:vMerge w:val="restart"/>
          </w:tcPr>
          <w:p w:rsidR="00112392" w:rsidRDefault="00112392">
            <w:pPr>
              <w:pStyle w:val="TableParagraph"/>
              <w:spacing w:before="5"/>
              <w:rPr>
                <w:rFonts w:ascii="Times New Roman"/>
                <w:sz w:val="26"/>
              </w:rPr>
            </w:pPr>
          </w:p>
          <w:p w:rsidR="00112392" w:rsidRDefault="00112392">
            <w:pPr>
              <w:pStyle w:val="TableParagraph"/>
              <w:ind w:left="127"/>
              <w:rPr>
                <w:sz w:val="21"/>
              </w:rPr>
            </w:pPr>
            <w:r>
              <w:rPr>
                <w:rFonts w:hint="eastAsia"/>
                <w:sz w:val="21"/>
              </w:rPr>
              <w:t>其它教学工作量</w:t>
            </w:r>
          </w:p>
        </w:tc>
        <w:tc>
          <w:tcPr>
            <w:tcW w:w="5770" w:type="dxa"/>
            <w:gridSpan w:val="6"/>
            <w:vMerge w:val="restart"/>
          </w:tcPr>
          <w:p w:rsidR="00112392" w:rsidRDefault="00112392" w:rsidP="00143273">
            <w:pPr>
              <w:adjustRightInd w:val="0"/>
              <w:snapToGrid w:val="0"/>
              <w:spacing w:beforeLines="50"/>
              <w:ind w:left="271" w:hangingChars="150" w:hanging="271"/>
              <w:rPr>
                <w:b/>
                <w:sz w:val="18"/>
                <w:szCs w:val="18"/>
              </w:rPr>
            </w:pPr>
            <w:r>
              <w:rPr>
                <w:b/>
                <w:sz w:val="18"/>
                <w:szCs w:val="18"/>
              </w:rPr>
              <w:t>1</w:t>
            </w:r>
            <w:r>
              <w:rPr>
                <w:rFonts w:hint="eastAsia"/>
                <w:b/>
                <w:sz w:val="18"/>
                <w:szCs w:val="18"/>
              </w:rPr>
              <w:t>．师德师风、表彰荣誉及双师素质取得的证书等业绩</w:t>
            </w:r>
          </w:p>
          <w:p w:rsidR="00112392" w:rsidRDefault="00112392">
            <w:pPr>
              <w:adjustRightInd w:val="0"/>
              <w:snapToGrid w:val="0"/>
              <w:ind w:leftChars="123" w:left="271"/>
              <w:rPr>
                <w:sz w:val="18"/>
                <w:szCs w:val="18"/>
              </w:rPr>
            </w:pPr>
            <w:r>
              <w:rPr>
                <w:rFonts w:hint="eastAsia"/>
                <w:sz w:val="18"/>
                <w:szCs w:val="18"/>
              </w:rPr>
              <w:t>（</w:t>
            </w:r>
            <w:r>
              <w:rPr>
                <w:sz w:val="18"/>
                <w:szCs w:val="18"/>
              </w:rPr>
              <w:t>1</w:t>
            </w:r>
            <w:r>
              <w:rPr>
                <w:rFonts w:hint="eastAsia"/>
                <w:sz w:val="18"/>
                <w:szCs w:val="18"/>
              </w:rPr>
              <w:t>）</w:t>
            </w:r>
            <w:r>
              <w:rPr>
                <w:sz w:val="18"/>
                <w:szCs w:val="18"/>
              </w:rPr>
              <w:t>2005.08</w:t>
            </w:r>
            <w:r>
              <w:rPr>
                <w:rFonts w:hint="eastAsia"/>
                <w:sz w:val="18"/>
                <w:szCs w:val="18"/>
              </w:rPr>
              <w:t>，获中国注册会计师协会颁发的“注册会计师”</w:t>
            </w:r>
            <w:r>
              <w:rPr>
                <w:sz w:val="18"/>
                <w:szCs w:val="18"/>
              </w:rPr>
              <w:t xml:space="preserve"> </w:t>
            </w:r>
            <w:r>
              <w:rPr>
                <w:rFonts w:hint="eastAsia"/>
                <w:sz w:val="18"/>
                <w:szCs w:val="18"/>
              </w:rPr>
              <w:t>证书，高级</w:t>
            </w:r>
          </w:p>
          <w:p w:rsidR="00112392" w:rsidRDefault="00112392">
            <w:pPr>
              <w:adjustRightInd w:val="0"/>
              <w:snapToGrid w:val="0"/>
              <w:ind w:leftChars="123" w:left="271"/>
              <w:rPr>
                <w:sz w:val="18"/>
                <w:szCs w:val="18"/>
              </w:rPr>
            </w:pPr>
            <w:r>
              <w:rPr>
                <w:rFonts w:hint="eastAsia"/>
                <w:sz w:val="18"/>
                <w:szCs w:val="18"/>
              </w:rPr>
              <w:t>（</w:t>
            </w:r>
            <w:r>
              <w:rPr>
                <w:sz w:val="18"/>
                <w:szCs w:val="18"/>
              </w:rPr>
              <w:t>2</w:t>
            </w:r>
            <w:r>
              <w:rPr>
                <w:rFonts w:hint="eastAsia"/>
                <w:sz w:val="18"/>
                <w:szCs w:val="18"/>
              </w:rPr>
              <w:t>）</w:t>
            </w:r>
            <w:r>
              <w:rPr>
                <w:sz w:val="18"/>
                <w:szCs w:val="18"/>
              </w:rPr>
              <w:t>2009.03</w:t>
            </w:r>
            <w:r>
              <w:rPr>
                <w:rFonts w:hint="eastAsia"/>
                <w:sz w:val="18"/>
                <w:szCs w:val="18"/>
              </w:rPr>
              <w:t>，获阿里巴巴（中国）有限公司颁发的“阿里巴巴电子商务培训师”证书，中级</w:t>
            </w:r>
          </w:p>
          <w:p w:rsidR="00112392" w:rsidRDefault="00112392">
            <w:pPr>
              <w:adjustRightInd w:val="0"/>
              <w:snapToGrid w:val="0"/>
              <w:ind w:leftChars="123" w:left="271"/>
              <w:rPr>
                <w:sz w:val="18"/>
                <w:szCs w:val="18"/>
              </w:rPr>
            </w:pPr>
            <w:r>
              <w:rPr>
                <w:rFonts w:hint="eastAsia"/>
                <w:sz w:val="18"/>
                <w:szCs w:val="18"/>
              </w:rPr>
              <w:t>（</w:t>
            </w:r>
            <w:r>
              <w:rPr>
                <w:sz w:val="18"/>
                <w:szCs w:val="18"/>
              </w:rPr>
              <w:t>3</w:t>
            </w:r>
            <w:r>
              <w:rPr>
                <w:rFonts w:hint="eastAsia"/>
                <w:sz w:val="18"/>
                <w:szCs w:val="18"/>
              </w:rPr>
              <w:t>）</w:t>
            </w:r>
            <w:r>
              <w:rPr>
                <w:sz w:val="18"/>
                <w:szCs w:val="18"/>
              </w:rPr>
              <w:t>1992.09</w:t>
            </w:r>
            <w:r>
              <w:rPr>
                <w:rFonts w:hint="eastAsia"/>
                <w:sz w:val="18"/>
                <w:szCs w:val="18"/>
              </w:rPr>
              <w:t>，获大学英语六级证书</w:t>
            </w:r>
          </w:p>
          <w:p w:rsidR="00112392" w:rsidRDefault="00112392">
            <w:pPr>
              <w:adjustRightInd w:val="0"/>
              <w:snapToGrid w:val="0"/>
              <w:ind w:leftChars="123" w:left="271"/>
              <w:rPr>
                <w:sz w:val="18"/>
                <w:szCs w:val="18"/>
              </w:rPr>
            </w:pPr>
            <w:r>
              <w:rPr>
                <w:rFonts w:hint="eastAsia"/>
                <w:sz w:val="18"/>
                <w:szCs w:val="18"/>
              </w:rPr>
              <w:t>（</w:t>
            </w:r>
            <w:r>
              <w:rPr>
                <w:sz w:val="18"/>
                <w:szCs w:val="18"/>
              </w:rPr>
              <w:t>4</w:t>
            </w:r>
            <w:r>
              <w:rPr>
                <w:rFonts w:hint="eastAsia"/>
                <w:sz w:val="18"/>
                <w:szCs w:val="18"/>
              </w:rPr>
              <w:t>）</w:t>
            </w:r>
            <w:r>
              <w:rPr>
                <w:sz w:val="18"/>
                <w:szCs w:val="18"/>
              </w:rPr>
              <w:t>2018.01</w:t>
            </w:r>
            <w:r>
              <w:rPr>
                <w:rFonts w:hint="eastAsia"/>
                <w:sz w:val="18"/>
                <w:szCs w:val="18"/>
              </w:rPr>
              <w:t>，因工作业绩突出，获评中国民主建国会衡阳市委员会</w:t>
            </w:r>
            <w:r>
              <w:rPr>
                <w:sz w:val="18"/>
                <w:szCs w:val="18"/>
              </w:rPr>
              <w:t>2017</w:t>
            </w:r>
            <w:r>
              <w:rPr>
                <w:rFonts w:hint="eastAsia"/>
                <w:sz w:val="18"/>
                <w:szCs w:val="18"/>
              </w:rPr>
              <w:t>年度社会服务工作优秀个人荣誉称号</w:t>
            </w:r>
          </w:p>
          <w:p w:rsidR="00112392" w:rsidRDefault="00112392">
            <w:pPr>
              <w:adjustRightInd w:val="0"/>
              <w:snapToGrid w:val="0"/>
              <w:ind w:left="271" w:hangingChars="150" w:hanging="271"/>
              <w:rPr>
                <w:b/>
                <w:sz w:val="18"/>
                <w:szCs w:val="18"/>
              </w:rPr>
            </w:pPr>
            <w:r>
              <w:rPr>
                <w:b/>
                <w:sz w:val="18"/>
                <w:szCs w:val="18"/>
              </w:rPr>
              <w:t>2</w:t>
            </w:r>
            <w:r>
              <w:rPr>
                <w:rFonts w:hint="eastAsia"/>
                <w:b/>
                <w:sz w:val="18"/>
                <w:szCs w:val="18"/>
              </w:rPr>
              <w:t>．教学重点项目业绩</w:t>
            </w:r>
          </w:p>
          <w:p w:rsidR="00112392" w:rsidRDefault="00112392">
            <w:pPr>
              <w:adjustRightInd w:val="0"/>
              <w:snapToGrid w:val="0"/>
              <w:ind w:leftChars="123" w:left="271"/>
              <w:rPr>
                <w:sz w:val="18"/>
                <w:szCs w:val="18"/>
              </w:rPr>
            </w:pPr>
            <w:r>
              <w:rPr>
                <w:rFonts w:hint="eastAsia"/>
                <w:sz w:val="18"/>
                <w:szCs w:val="18"/>
              </w:rPr>
              <w:t>（</w:t>
            </w:r>
            <w:r>
              <w:rPr>
                <w:sz w:val="18"/>
                <w:szCs w:val="18"/>
              </w:rPr>
              <w:t>1</w:t>
            </w:r>
            <w:r>
              <w:rPr>
                <w:rFonts w:hint="eastAsia"/>
                <w:sz w:val="18"/>
                <w:szCs w:val="18"/>
              </w:rPr>
              <w:t>）</w:t>
            </w:r>
            <w:r>
              <w:rPr>
                <w:sz w:val="18"/>
                <w:szCs w:val="18"/>
              </w:rPr>
              <w:t>2008.03-2014.06</w:t>
            </w:r>
            <w:r>
              <w:rPr>
                <w:rFonts w:hint="eastAsia"/>
                <w:sz w:val="18"/>
                <w:szCs w:val="18"/>
              </w:rPr>
              <w:t>，主持院级教学重点项目</w:t>
            </w:r>
            <w:r>
              <w:rPr>
                <w:sz w:val="18"/>
                <w:szCs w:val="18"/>
              </w:rPr>
              <w:t>——</w:t>
            </w:r>
            <w:r>
              <w:rPr>
                <w:rFonts w:hint="eastAsia"/>
                <w:sz w:val="18"/>
                <w:szCs w:val="18"/>
              </w:rPr>
              <w:t>电子商务实训基地，湖南高速铁路职业技术学院，已验收</w:t>
            </w:r>
          </w:p>
          <w:p w:rsidR="00112392" w:rsidRDefault="00112392">
            <w:pPr>
              <w:adjustRightInd w:val="0"/>
              <w:snapToGrid w:val="0"/>
              <w:ind w:leftChars="123" w:left="271"/>
              <w:rPr>
                <w:sz w:val="18"/>
                <w:szCs w:val="18"/>
              </w:rPr>
            </w:pPr>
            <w:r>
              <w:rPr>
                <w:rFonts w:hint="eastAsia"/>
                <w:sz w:val="18"/>
                <w:szCs w:val="18"/>
              </w:rPr>
              <w:t>（</w:t>
            </w:r>
            <w:r>
              <w:rPr>
                <w:sz w:val="18"/>
                <w:szCs w:val="18"/>
              </w:rPr>
              <w:t>2</w:t>
            </w:r>
            <w:r>
              <w:rPr>
                <w:rFonts w:hint="eastAsia"/>
                <w:sz w:val="18"/>
                <w:szCs w:val="18"/>
              </w:rPr>
              <w:t>）</w:t>
            </w:r>
            <w:r>
              <w:rPr>
                <w:sz w:val="18"/>
                <w:szCs w:val="18"/>
              </w:rPr>
              <w:t>2009.04-2014.06</w:t>
            </w:r>
            <w:r>
              <w:rPr>
                <w:rFonts w:hint="eastAsia"/>
                <w:sz w:val="18"/>
                <w:szCs w:val="18"/>
              </w:rPr>
              <w:t>，主持院级教学重点项目</w:t>
            </w:r>
            <w:r>
              <w:rPr>
                <w:sz w:val="18"/>
                <w:szCs w:val="18"/>
              </w:rPr>
              <w:t>——</w:t>
            </w:r>
            <w:r>
              <w:rPr>
                <w:rFonts w:hint="eastAsia"/>
                <w:sz w:val="18"/>
                <w:szCs w:val="18"/>
              </w:rPr>
              <w:t>电子商务概论精品课程，湖南高速铁路职业技术学院，已验收</w:t>
            </w:r>
          </w:p>
          <w:p w:rsidR="00112392" w:rsidRDefault="00112392">
            <w:pPr>
              <w:adjustRightInd w:val="0"/>
              <w:snapToGrid w:val="0"/>
              <w:ind w:left="325" w:hangingChars="180" w:hanging="325"/>
              <w:rPr>
                <w:b/>
                <w:sz w:val="18"/>
                <w:szCs w:val="18"/>
              </w:rPr>
            </w:pPr>
            <w:r>
              <w:rPr>
                <w:b/>
                <w:sz w:val="18"/>
                <w:szCs w:val="18"/>
              </w:rPr>
              <w:t>3</w:t>
            </w:r>
            <w:r>
              <w:rPr>
                <w:rFonts w:hint="eastAsia"/>
                <w:b/>
                <w:sz w:val="18"/>
                <w:szCs w:val="18"/>
              </w:rPr>
              <w:t>．教育教学成果奖业绩</w:t>
            </w:r>
          </w:p>
          <w:p w:rsidR="00112392" w:rsidRDefault="00112392">
            <w:pPr>
              <w:adjustRightInd w:val="0"/>
              <w:snapToGrid w:val="0"/>
              <w:ind w:leftChars="123" w:left="271"/>
              <w:rPr>
                <w:sz w:val="18"/>
                <w:szCs w:val="18"/>
              </w:rPr>
            </w:pPr>
            <w:r>
              <w:rPr>
                <w:rFonts w:hint="eastAsia"/>
                <w:sz w:val="18"/>
                <w:szCs w:val="18"/>
              </w:rPr>
              <w:t>（</w:t>
            </w:r>
            <w:r>
              <w:rPr>
                <w:sz w:val="18"/>
                <w:szCs w:val="18"/>
              </w:rPr>
              <w:t>1</w:t>
            </w:r>
            <w:r>
              <w:rPr>
                <w:rFonts w:hint="eastAsia"/>
                <w:sz w:val="18"/>
                <w:szCs w:val="18"/>
              </w:rPr>
              <w:t>）</w:t>
            </w:r>
            <w:r>
              <w:rPr>
                <w:sz w:val="18"/>
                <w:szCs w:val="18"/>
              </w:rPr>
              <w:t>2018.04</w:t>
            </w:r>
            <w:r>
              <w:rPr>
                <w:rFonts w:hint="eastAsia"/>
                <w:sz w:val="18"/>
                <w:szCs w:val="18"/>
              </w:rPr>
              <w:t>，系列成果《基于“混合所有制”高质多元协同育人模式的探索与实践》获“</w:t>
            </w:r>
            <w:r>
              <w:rPr>
                <w:sz w:val="18"/>
                <w:szCs w:val="18"/>
              </w:rPr>
              <w:t>2017</w:t>
            </w:r>
            <w:r>
              <w:rPr>
                <w:rFonts w:hint="eastAsia"/>
                <w:sz w:val="18"/>
                <w:szCs w:val="18"/>
              </w:rPr>
              <w:t>年湖南省职业教育省级教学成果奖”一等奖，省级，参与</w:t>
            </w:r>
          </w:p>
          <w:p w:rsidR="00112392" w:rsidRDefault="00112392">
            <w:pPr>
              <w:adjustRightInd w:val="0"/>
              <w:snapToGrid w:val="0"/>
              <w:ind w:leftChars="123" w:left="271"/>
              <w:rPr>
                <w:sz w:val="18"/>
                <w:szCs w:val="18"/>
              </w:rPr>
            </w:pPr>
            <w:r>
              <w:rPr>
                <w:rFonts w:hint="eastAsia"/>
                <w:sz w:val="18"/>
                <w:szCs w:val="18"/>
              </w:rPr>
              <w:t>（</w:t>
            </w:r>
            <w:r>
              <w:rPr>
                <w:sz w:val="18"/>
                <w:szCs w:val="18"/>
              </w:rPr>
              <w:t>2</w:t>
            </w:r>
            <w:r>
              <w:rPr>
                <w:rFonts w:hint="eastAsia"/>
                <w:sz w:val="18"/>
                <w:szCs w:val="18"/>
              </w:rPr>
              <w:t>）</w:t>
            </w:r>
            <w:r>
              <w:rPr>
                <w:sz w:val="18"/>
                <w:szCs w:val="18"/>
              </w:rPr>
              <w:t>2018.12</w:t>
            </w:r>
            <w:r>
              <w:rPr>
                <w:rFonts w:hint="eastAsia"/>
                <w:sz w:val="18"/>
                <w:szCs w:val="18"/>
              </w:rPr>
              <w:t>，《国有企业产权改革路径及其边界中国上市公司的经验证据》获衡阳市经济学会优秀论文二等奖，市级，独著</w:t>
            </w:r>
          </w:p>
          <w:p w:rsidR="00112392" w:rsidRDefault="00112392">
            <w:pPr>
              <w:adjustRightInd w:val="0"/>
              <w:snapToGrid w:val="0"/>
              <w:ind w:leftChars="123" w:left="271"/>
              <w:rPr>
                <w:sz w:val="18"/>
                <w:szCs w:val="18"/>
              </w:rPr>
            </w:pPr>
            <w:r>
              <w:rPr>
                <w:rFonts w:hint="eastAsia"/>
                <w:sz w:val="18"/>
                <w:szCs w:val="18"/>
              </w:rPr>
              <w:t>（</w:t>
            </w:r>
            <w:r>
              <w:rPr>
                <w:sz w:val="18"/>
                <w:szCs w:val="18"/>
              </w:rPr>
              <w:t>3</w:t>
            </w:r>
            <w:r>
              <w:rPr>
                <w:rFonts w:hint="eastAsia"/>
                <w:sz w:val="18"/>
                <w:szCs w:val="18"/>
              </w:rPr>
              <w:t>）</w:t>
            </w:r>
            <w:r>
              <w:rPr>
                <w:sz w:val="18"/>
                <w:szCs w:val="18"/>
              </w:rPr>
              <w:t>2019.11</w:t>
            </w:r>
            <w:r>
              <w:rPr>
                <w:rFonts w:hint="eastAsia"/>
                <w:sz w:val="18"/>
                <w:szCs w:val="18"/>
              </w:rPr>
              <w:t>，作品《导数的概念》获</w:t>
            </w:r>
            <w:r>
              <w:rPr>
                <w:sz w:val="18"/>
                <w:szCs w:val="18"/>
              </w:rPr>
              <w:t>2019</w:t>
            </w:r>
            <w:r>
              <w:rPr>
                <w:rFonts w:hint="eastAsia"/>
                <w:sz w:val="18"/>
                <w:szCs w:val="18"/>
              </w:rPr>
              <w:t>湖南省职业教育优秀教学设计一等奖，省级，参与</w:t>
            </w:r>
          </w:p>
          <w:p w:rsidR="00112392" w:rsidRDefault="00112392">
            <w:pPr>
              <w:adjustRightInd w:val="0"/>
              <w:snapToGrid w:val="0"/>
              <w:ind w:left="271" w:hangingChars="150" w:hanging="271"/>
              <w:rPr>
                <w:b/>
                <w:sz w:val="18"/>
                <w:szCs w:val="18"/>
              </w:rPr>
            </w:pPr>
            <w:r>
              <w:rPr>
                <w:b/>
                <w:sz w:val="18"/>
                <w:szCs w:val="18"/>
              </w:rPr>
              <w:t>4</w:t>
            </w:r>
            <w:r>
              <w:rPr>
                <w:rFonts w:hint="eastAsia"/>
                <w:b/>
                <w:sz w:val="18"/>
                <w:szCs w:val="18"/>
              </w:rPr>
              <w:t>．指导学生竞赛取得的业绩</w:t>
            </w:r>
          </w:p>
          <w:p w:rsidR="00112392" w:rsidRDefault="00112392">
            <w:pPr>
              <w:adjustRightInd w:val="0"/>
              <w:snapToGrid w:val="0"/>
              <w:ind w:leftChars="123" w:left="271"/>
              <w:rPr>
                <w:sz w:val="18"/>
                <w:szCs w:val="18"/>
              </w:rPr>
            </w:pPr>
            <w:r>
              <w:rPr>
                <w:sz w:val="18"/>
                <w:szCs w:val="18"/>
              </w:rPr>
              <w:t>2010.04</w:t>
            </w:r>
            <w:r>
              <w:rPr>
                <w:rFonts w:hint="eastAsia"/>
                <w:sz w:val="18"/>
                <w:szCs w:val="18"/>
              </w:rPr>
              <w:t>，指导学生参加第四届“挑战杯”湖南省大学生创业计划竞赛，作品“灵悦户外运动产品公司创业计划”获得铜奖</w:t>
            </w:r>
          </w:p>
          <w:p w:rsidR="00112392" w:rsidRDefault="00112392">
            <w:pPr>
              <w:adjustRightInd w:val="0"/>
              <w:snapToGrid w:val="0"/>
              <w:ind w:left="325" w:hangingChars="180" w:hanging="325"/>
              <w:rPr>
                <w:b/>
                <w:sz w:val="18"/>
                <w:szCs w:val="18"/>
              </w:rPr>
            </w:pPr>
            <w:r>
              <w:rPr>
                <w:b/>
                <w:sz w:val="18"/>
                <w:szCs w:val="18"/>
              </w:rPr>
              <w:t>5</w:t>
            </w:r>
            <w:r>
              <w:rPr>
                <w:rFonts w:hint="eastAsia"/>
                <w:b/>
                <w:sz w:val="18"/>
                <w:szCs w:val="18"/>
              </w:rPr>
              <w:t>．教案评分、专业建设、教学课程改革取得的业绩</w:t>
            </w:r>
          </w:p>
          <w:p w:rsidR="00112392" w:rsidRDefault="00112392">
            <w:pPr>
              <w:adjustRightInd w:val="0"/>
              <w:snapToGrid w:val="0"/>
              <w:ind w:leftChars="123" w:left="271"/>
              <w:rPr>
                <w:sz w:val="18"/>
                <w:szCs w:val="18"/>
              </w:rPr>
            </w:pPr>
            <w:r>
              <w:rPr>
                <w:rFonts w:hint="eastAsia"/>
                <w:sz w:val="18"/>
                <w:szCs w:val="18"/>
              </w:rPr>
              <w:t>（</w:t>
            </w:r>
            <w:r>
              <w:rPr>
                <w:sz w:val="18"/>
                <w:szCs w:val="18"/>
              </w:rPr>
              <w:t>1</w:t>
            </w:r>
            <w:r>
              <w:rPr>
                <w:rFonts w:hint="eastAsia"/>
                <w:sz w:val="18"/>
                <w:szCs w:val="18"/>
              </w:rPr>
              <w:t>）所教课程《高等数学》教案为优秀</w:t>
            </w:r>
          </w:p>
          <w:p w:rsidR="00112392" w:rsidRDefault="00112392">
            <w:pPr>
              <w:pStyle w:val="TableParagraph"/>
              <w:ind w:leftChars="22" w:left="48" w:firstLineChars="150" w:firstLine="270"/>
              <w:rPr>
                <w:rFonts w:ascii="Times New Roman"/>
              </w:rPr>
            </w:pPr>
            <w:r>
              <w:rPr>
                <w:rFonts w:hint="eastAsia"/>
                <w:sz w:val="18"/>
                <w:szCs w:val="18"/>
              </w:rPr>
              <w:t>（</w:t>
            </w:r>
            <w:r>
              <w:rPr>
                <w:sz w:val="18"/>
                <w:szCs w:val="18"/>
              </w:rPr>
              <w:t>2</w:t>
            </w:r>
            <w:r>
              <w:rPr>
                <w:rFonts w:hint="eastAsia"/>
                <w:sz w:val="18"/>
                <w:szCs w:val="18"/>
              </w:rPr>
              <w:t>）结合自身所讲授课程及专业研究方向，编写《计算机应用案例教程》、《高等数学》、《工程数学》等教材</w:t>
            </w:r>
          </w:p>
        </w:tc>
        <w:tc>
          <w:tcPr>
            <w:tcW w:w="1873" w:type="dxa"/>
            <w:gridSpan w:val="3"/>
            <w:vMerge w:val="restart"/>
          </w:tcPr>
          <w:p w:rsidR="00112392" w:rsidRDefault="00112392">
            <w:pPr>
              <w:pStyle w:val="TableParagraph"/>
              <w:rPr>
                <w:rFonts w:ascii="Times New Roman"/>
              </w:rPr>
            </w:pPr>
          </w:p>
        </w:tc>
        <w:tc>
          <w:tcPr>
            <w:tcW w:w="1239" w:type="dxa"/>
            <w:vMerge/>
            <w:tcBorders>
              <w:top w:val="nil"/>
            </w:tcBorders>
          </w:tcPr>
          <w:p w:rsidR="00112392" w:rsidRDefault="00112392">
            <w:pPr>
              <w:rPr>
                <w:sz w:val="2"/>
                <w:szCs w:val="2"/>
              </w:rPr>
            </w:pPr>
          </w:p>
        </w:tc>
      </w:tr>
      <w:tr w:rsidR="00112392">
        <w:trPr>
          <w:trHeight w:val="280"/>
        </w:trPr>
        <w:tc>
          <w:tcPr>
            <w:tcW w:w="1337" w:type="dxa"/>
            <w:vMerge/>
            <w:tcBorders>
              <w:top w:val="nil"/>
            </w:tcBorders>
          </w:tcPr>
          <w:p w:rsidR="00112392" w:rsidRDefault="00112392">
            <w:pPr>
              <w:rPr>
                <w:sz w:val="2"/>
                <w:szCs w:val="2"/>
              </w:rPr>
            </w:pPr>
          </w:p>
        </w:tc>
        <w:tc>
          <w:tcPr>
            <w:tcW w:w="1281" w:type="dxa"/>
            <w:vMerge/>
            <w:tcBorders>
              <w:top w:val="nil"/>
            </w:tcBorders>
          </w:tcPr>
          <w:p w:rsidR="00112392" w:rsidRDefault="00112392">
            <w:pPr>
              <w:rPr>
                <w:sz w:val="2"/>
                <w:szCs w:val="2"/>
              </w:rPr>
            </w:pPr>
          </w:p>
        </w:tc>
        <w:tc>
          <w:tcPr>
            <w:tcW w:w="2714" w:type="dxa"/>
            <w:gridSpan w:val="4"/>
            <w:vMerge/>
            <w:tcBorders>
              <w:top w:val="nil"/>
            </w:tcBorders>
          </w:tcPr>
          <w:p w:rsidR="00112392" w:rsidRDefault="00112392">
            <w:pPr>
              <w:rPr>
                <w:sz w:val="2"/>
                <w:szCs w:val="2"/>
              </w:rPr>
            </w:pPr>
          </w:p>
        </w:tc>
        <w:tc>
          <w:tcPr>
            <w:tcW w:w="1451" w:type="dxa"/>
            <w:gridSpan w:val="2"/>
            <w:vMerge/>
            <w:tcBorders>
              <w:top w:val="nil"/>
            </w:tcBorders>
          </w:tcPr>
          <w:p w:rsidR="00112392" w:rsidRDefault="00112392">
            <w:pPr>
              <w:rPr>
                <w:szCs w:val="21"/>
              </w:rPr>
            </w:pPr>
          </w:p>
        </w:tc>
        <w:tc>
          <w:tcPr>
            <w:tcW w:w="723" w:type="dxa"/>
            <w:vMerge/>
            <w:tcBorders>
              <w:top w:val="nil"/>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827" w:type="dxa"/>
            <w:vMerge/>
            <w:tcBorders>
              <w:top w:val="nil"/>
            </w:tcBorders>
          </w:tcPr>
          <w:p w:rsidR="00112392" w:rsidRDefault="00112392">
            <w:pPr>
              <w:rPr>
                <w:sz w:val="2"/>
                <w:szCs w:val="2"/>
              </w:rPr>
            </w:pPr>
          </w:p>
        </w:tc>
        <w:tc>
          <w:tcPr>
            <w:tcW w:w="1046" w:type="dxa"/>
            <w:vMerge w:val="restart"/>
          </w:tcPr>
          <w:p w:rsidR="00112392" w:rsidRDefault="00112392">
            <w:pPr>
              <w:pStyle w:val="TableParagraph"/>
              <w:spacing w:before="149"/>
              <w:ind w:left="82"/>
              <w:rPr>
                <w:sz w:val="21"/>
              </w:rPr>
            </w:pPr>
            <w:r>
              <w:rPr>
                <w:rFonts w:hint="eastAsia"/>
                <w:sz w:val="21"/>
              </w:rPr>
              <w:t>理论教学</w:t>
            </w:r>
          </w:p>
        </w:tc>
        <w:tc>
          <w:tcPr>
            <w:tcW w:w="1146" w:type="dxa"/>
            <w:vMerge w:val="restart"/>
          </w:tcPr>
          <w:p w:rsidR="00112392" w:rsidRDefault="00112392">
            <w:pPr>
              <w:pStyle w:val="TableParagraph"/>
              <w:spacing w:before="149"/>
              <w:ind w:left="102"/>
              <w:rPr>
                <w:sz w:val="21"/>
              </w:rPr>
            </w:pPr>
            <w:r>
              <w:rPr>
                <w:rFonts w:hint="eastAsia"/>
                <w:sz w:val="21"/>
              </w:rPr>
              <w:t>实践教学</w:t>
            </w:r>
          </w:p>
        </w:tc>
        <w:tc>
          <w:tcPr>
            <w:tcW w:w="1757" w:type="dxa"/>
            <w:vMerge/>
            <w:tcBorders>
              <w:top w:val="nil"/>
            </w:tcBorders>
          </w:tcPr>
          <w:p w:rsidR="00112392" w:rsidRDefault="00112392">
            <w:pPr>
              <w:rPr>
                <w:sz w:val="2"/>
                <w:szCs w:val="2"/>
              </w:rPr>
            </w:pPr>
          </w:p>
        </w:tc>
        <w:tc>
          <w:tcPr>
            <w:tcW w:w="5770" w:type="dxa"/>
            <w:gridSpan w:val="6"/>
            <w:vMerge/>
            <w:tcBorders>
              <w:top w:val="nil"/>
            </w:tcBorders>
          </w:tcPr>
          <w:p w:rsidR="00112392" w:rsidRDefault="00112392">
            <w:pPr>
              <w:rPr>
                <w:sz w:val="2"/>
                <w:szCs w:val="2"/>
              </w:rPr>
            </w:pPr>
          </w:p>
        </w:tc>
        <w:tc>
          <w:tcPr>
            <w:tcW w:w="1873" w:type="dxa"/>
            <w:gridSpan w:val="3"/>
            <w:vMerge/>
            <w:tcBorders>
              <w:top w:val="nil"/>
            </w:tcBorders>
          </w:tcPr>
          <w:p w:rsidR="00112392" w:rsidRDefault="00112392">
            <w:pPr>
              <w:rPr>
                <w:sz w:val="2"/>
                <w:szCs w:val="2"/>
              </w:rPr>
            </w:pPr>
          </w:p>
        </w:tc>
        <w:tc>
          <w:tcPr>
            <w:tcW w:w="1239" w:type="dxa"/>
            <w:vMerge/>
            <w:tcBorders>
              <w:top w:val="nil"/>
            </w:tcBorders>
          </w:tcPr>
          <w:p w:rsidR="00112392" w:rsidRDefault="00112392">
            <w:pPr>
              <w:rPr>
                <w:sz w:val="2"/>
                <w:szCs w:val="2"/>
              </w:rPr>
            </w:pPr>
          </w:p>
        </w:tc>
      </w:tr>
      <w:tr w:rsidR="00112392">
        <w:trPr>
          <w:trHeight w:val="280"/>
        </w:trPr>
        <w:tc>
          <w:tcPr>
            <w:tcW w:w="2618" w:type="dxa"/>
            <w:gridSpan w:val="2"/>
            <w:vMerge w:val="restart"/>
          </w:tcPr>
          <w:p w:rsidR="00112392" w:rsidRDefault="00112392">
            <w:pPr>
              <w:pStyle w:val="TableParagraph"/>
              <w:spacing w:before="5"/>
              <w:rPr>
                <w:rFonts w:ascii="Times New Roman"/>
                <w:sz w:val="19"/>
              </w:rPr>
            </w:pPr>
          </w:p>
          <w:p w:rsidR="00112392" w:rsidRDefault="00112392">
            <w:pPr>
              <w:pStyle w:val="TableParagraph"/>
              <w:ind w:left="628"/>
              <w:rPr>
                <w:sz w:val="21"/>
              </w:rPr>
            </w:pPr>
            <w:r>
              <w:rPr>
                <w:rFonts w:hint="eastAsia"/>
                <w:sz w:val="21"/>
              </w:rPr>
              <w:t>现任专业技术职务</w:t>
            </w:r>
          </w:p>
        </w:tc>
        <w:tc>
          <w:tcPr>
            <w:tcW w:w="1610" w:type="dxa"/>
            <w:gridSpan w:val="3"/>
            <w:vMerge w:val="restart"/>
            <w:vAlign w:val="center"/>
          </w:tcPr>
          <w:p w:rsidR="00112392" w:rsidRDefault="00112392">
            <w:pPr>
              <w:pStyle w:val="TableParagraph"/>
              <w:jc w:val="center"/>
              <w:rPr>
                <w:rFonts w:ascii="Times New Roman"/>
              </w:rPr>
            </w:pPr>
            <w:r>
              <w:rPr>
                <w:rFonts w:ascii="Times New Roman" w:hint="eastAsia"/>
              </w:rPr>
              <w:t>副教授</w:t>
            </w:r>
          </w:p>
        </w:tc>
        <w:tc>
          <w:tcPr>
            <w:tcW w:w="1104" w:type="dxa"/>
            <w:vMerge w:val="restart"/>
          </w:tcPr>
          <w:p w:rsidR="00112392" w:rsidRDefault="00112392">
            <w:pPr>
              <w:pStyle w:val="TableParagraph"/>
              <w:spacing w:before="7"/>
              <w:rPr>
                <w:rFonts w:ascii="Times New Roman"/>
                <w:sz w:val="18"/>
              </w:rPr>
            </w:pPr>
          </w:p>
          <w:p w:rsidR="00112392" w:rsidRDefault="00112392">
            <w:pPr>
              <w:pStyle w:val="TableParagraph"/>
              <w:ind w:left="120"/>
              <w:rPr>
                <w:sz w:val="21"/>
              </w:rPr>
            </w:pPr>
            <w:r>
              <w:rPr>
                <w:rFonts w:hint="eastAsia"/>
                <w:sz w:val="21"/>
              </w:rPr>
              <w:t>获得时间</w:t>
            </w:r>
          </w:p>
        </w:tc>
        <w:tc>
          <w:tcPr>
            <w:tcW w:w="1451" w:type="dxa"/>
            <w:gridSpan w:val="2"/>
            <w:vMerge w:val="restart"/>
            <w:vAlign w:val="center"/>
          </w:tcPr>
          <w:p w:rsidR="00112392" w:rsidRDefault="00112392">
            <w:pPr>
              <w:pStyle w:val="TableParagraph"/>
              <w:jc w:val="center"/>
              <w:rPr>
                <w:szCs w:val="21"/>
              </w:rPr>
            </w:pPr>
            <w:r>
              <w:rPr>
                <w:szCs w:val="21"/>
              </w:rPr>
              <w:t>2009.12</w:t>
            </w:r>
          </w:p>
        </w:tc>
        <w:tc>
          <w:tcPr>
            <w:tcW w:w="723" w:type="dxa"/>
            <w:vMerge/>
            <w:tcBorders>
              <w:top w:val="nil"/>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827" w:type="dxa"/>
            <w:vMerge/>
            <w:tcBorders>
              <w:top w:val="nil"/>
            </w:tcBorders>
          </w:tcPr>
          <w:p w:rsidR="00112392" w:rsidRDefault="00112392">
            <w:pPr>
              <w:rPr>
                <w:sz w:val="2"/>
                <w:szCs w:val="2"/>
              </w:rPr>
            </w:pPr>
          </w:p>
        </w:tc>
        <w:tc>
          <w:tcPr>
            <w:tcW w:w="1046" w:type="dxa"/>
            <w:vMerge/>
            <w:tcBorders>
              <w:top w:val="nil"/>
            </w:tcBorders>
          </w:tcPr>
          <w:p w:rsidR="00112392" w:rsidRDefault="00112392">
            <w:pPr>
              <w:rPr>
                <w:sz w:val="2"/>
                <w:szCs w:val="2"/>
              </w:rPr>
            </w:pPr>
          </w:p>
        </w:tc>
        <w:tc>
          <w:tcPr>
            <w:tcW w:w="1146" w:type="dxa"/>
            <w:vMerge/>
            <w:tcBorders>
              <w:top w:val="nil"/>
            </w:tcBorders>
          </w:tcPr>
          <w:p w:rsidR="00112392" w:rsidRDefault="00112392">
            <w:pPr>
              <w:rPr>
                <w:sz w:val="2"/>
                <w:szCs w:val="2"/>
              </w:rPr>
            </w:pPr>
          </w:p>
        </w:tc>
        <w:tc>
          <w:tcPr>
            <w:tcW w:w="1757" w:type="dxa"/>
            <w:vMerge/>
            <w:tcBorders>
              <w:top w:val="nil"/>
            </w:tcBorders>
          </w:tcPr>
          <w:p w:rsidR="00112392" w:rsidRDefault="00112392">
            <w:pPr>
              <w:rPr>
                <w:sz w:val="2"/>
                <w:szCs w:val="2"/>
              </w:rPr>
            </w:pPr>
          </w:p>
        </w:tc>
        <w:tc>
          <w:tcPr>
            <w:tcW w:w="5770" w:type="dxa"/>
            <w:gridSpan w:val="6"/>
            <w:vMerge/>
            <w:tcBorders>
              <w:top w:val="nil"/>
            </w:tcBorders>
          </w:tcPr>
          <w:p w:rsidR="00112392" w:rsidRDefault="00112392">
            <w:pPr>
              <w:rPr>
                <w:sz w:val="2"/>
                <w:szCs w:val="2"/>
              </w:rPr>
            </w:pPr>
          </w:p>
        </w:tc>
        <w:tc>
          <w:tcPr>
            <w:tcW w:w="1873" w:type="dxa"/>
            <w:gridSpan w:val="3"/>
            <w:vMerge/>
            <w:tcBorders>
              <w:top w:val="nil"/>
            </w:tcBorders>
          </w:tcPr>
          <w:p w:rsidR="00112392" w:rsidRDefault="00112392">
            <w:pPr>
              <w:rPr>
                <w:sz w:val="2"/>
                <w:szCs w:val="2"/>
              </w:rPr>
            </w:pPr>
          </w:p>
        </w:tc>
        <w:tc>
          <w:tcPr>
            <w:tcW w:w="1239" w:type="dxa"/>
            <w:vMerge/>
            <w:tcBorders>
              <w:top w:val="nil"/>
            </w:tcBorders>
          </w:tcPr>
          <w:p w:rsidR="00112392" w:rsidRDefault="00112392">
            <w:pPr>
              <w:rPr>
                <w:sz w:val="2"/>
                <w:szCs w:val="2"/>
              </w:rPr>
            </w:pPr>
          </w:p>
        </w:tc>
      </w:tr>
      <w:tr w:rsidR="00112392">
        <w:trPr>
          <w:trHeight w:val="430"/>
        </w:trPr>
        <w:tc>
          <w:tcPr>
            <w:tcW w:w="2618" w:type="dxa"/>
            <w:gridSpan w:val="2"/>
            <w:vMerge/>
            <w:tcBorders>
              <w:top w:val="nil"/>
            </w:tcBorders>
          </w:tcPr>
          <w:p w:rsidR="00112392" w:rsidRDefault="00112392">
            <w:pPr>
              <w:rPr>
                <w:sz w:val="2"/>
                <w:szCs w:val="2"/>
              </w:rPr>
            </w:pPr>
          </w:p>
        </w:tc>
        <w:tc>
          <w:tcPr>
            <w:tcW w:w="1610" w:type="dxa"/>
            <w:gridSpan w:val="3"/>
            <w:vMerge/>
            <w:tcBorders>
              <w:top w:val="nil"/>
            </w:tcBorders>
          </w:tcPr>
          <w:p w:rsidR="00112392" w:rsidRDefault="00112392">
            <w:pPr>
              <w:rPr>
                <w:sz w:val="2"/>
                <w:szCs w:val="2"/>
              </w:rPr>
            </w:pPr>
          </w:p>
        </w:tc>
        <w:tc>
          <w:tcPr>
            <w:tcW w:w="1104" w:type="dxa"/>
            <w:vMerge/>
            <w:tcBorders>
              <w:top w:val="nil"/>
            </w:tcBorders>
          </w:tcPr>
          <w:p w:rsidR="00112392" w:rsidRDefault="00112392">
            <w:pPr>
              <w:rPr>
                <w:sz w:val="2"/>
                <w:szCs w:val="2"/>
              </w:rPr>
            </w:pPr>
          </w:p>
        </w:tc>
        <w:tc>
          <w:tcPr>
            <w:tcW w:w="1451" w:type="dxa"/>
            <w:gridSpan w:val="2"/>
            <w:vMerge/>
            <w:tcBorders>
              <w:top w:val="nil"/>
            </w:tcBorders>
          </w:tcPr>
          <w:p w:rsidR="00112392" w:rsidRDefault="00112392">
            <w:pPr>
              <w:rPr>
                <w:sz w:val="2"/>
                <w:szCs w:val="2"/>
              </w:rPr>
            </w:pPr>
          </w:p>
        </w:tc>
        <w:tc>
          <w:tcPr>
            <w:tcW w:w="723" w:type="dxa"/>
            <w:vMerge/>
            <w:tcBorders>
              <w:top w:val="nil"/>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827" w:type="dxa"/>
            <w:vMerge w:val="restart"/>
            <w:vAlign w:val="center"/>
          </w:tcPr>
          <w:p w:rsidR="00112392" w:rsidRDefault="00112392" w:rsidP="00143273">
            <w:pPr>
              <w:adjustRightInd w:val="0"/>
              <w:snapToGrid w:val="0"/>
              <w:spacing w:beforeLines="50"/>
              <w:jc w:val="center"/>
              <w:rPr>
                <w:sz w:val="19"/>
                <w:szCs w:val="19"/>
              </w:rPr>
            </w:pPr>
            <w:r>
              <w:rPr>
                <w:sz w:val="19"/>
                <w:szCs w:val="19"/>
              </w:rPr>
              <w:t>2014</w:t>
            </w: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r>
              <w:rPr>
                <w:sz w:val="19"/>
                <w:szCs w:val="19"/>
              </w:rPr>
              <w:t>2015</w:t>
            </w: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r>
              <w:rPr>
                <w:sz w:val="19"/>
                <w:szCs w:val="19"/>
              </w:rPr>
              <w:t>2016</w:t>
            </w: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r>
              <w:rPr>
                <w:sz w:val="19"/>
                <w:szCs w:val="19"/>
              </w:rPr>
              <w:t>2017</w:t>
            </w: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r>
              <w:rPr>
                <w:sz w:val="19"/>
                <w:szCs w:val="19"/>
              </w:rPr>
              <w:t>2018</w:t>
            </w:r>
          </w:p>
          <w:p w:rsidR="00112392" w:rsidRDefault="00112392">
            <w:pPr>
              <w:adjustRightInd w:val="0"/>
              <w:snapToGrid w:val="0"/>
              <w:jc w:val="center"/>
              <w:rPr>
                <w:sz w:val="19"/>
                <w:szCs w:val="19"/>
              </w:rPr>
            </w:pPr>
          </w:p>
        </w:tc>
        <w:tc>
          <w:tcPr>
            <w:tcW w:w="1046" w:type="dxa"/>
            <w:vMerge w:val="restart"/>
            <w:vAlign w:val="center"/>
          </w:tcPr>
          <w:p w:rsidR="00112392" w:rsidRDefault="00112392">
            <w:pPr>
              <w:adjustRightInd w:val="0"/>
              <w:snapToGrid w:val="0"/>
              <w:jc w:val="center"/>
              <w:rPr>
                <w:sz w:val="19"/>
                <w:szCs w:val="19"/>
              </w:rPr>
            </w:pPr>
            <w:r>
              <w:rPr>
                <w:sz w:val="19"/>
                <w:szCs w:val="19"/>
              </w:rPr>
              <w:t>320</w:t>
            </w: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r>
              <w:rPr>
                <w:sz w:val="19"/>
                <w:szCs w:val="19"/>
              </w:rPr>
              <w:t>370</w:t>
            </w: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r>
              <w:rPr>
                <w:sz w:val="19"/>
                <w:szCs w:val="19"/>
              </w:rPr>
              <w:t>318</w:t>
            </w: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r>
              <w:rPr>
                <w:sz w:val="19"/>
                <w:szCs w:val="19"/>
              </w:rPr>
              <w:t>432</w:t>
            </w: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p>
          <w:p w:rsidR="00112392" w:rsidRDefault="00112392">
            <w:pPr>
              <w:adjustRightInd w:val="0"/>
              <w:snapToGrid w:val="0"/>
              <w:jc w:val="center"/>
              <w:rPr>
                <w:sz w:val="19"/>
                <w:szCs w:val="19"/>
              </w:rPr>
            </w:pPr>
            <w:r>
              <w:rPr>
                <w:sz w:val="19"/>
                <w:szCs w:val="19"/>
              </w:rPr>
              <w:t>372</w:t>
            </w:r>
          </w:p>
          <w:p w:rsidR="00112392" w:rsidRDefault="00112392">
            <w:pPr>
              <w:adjustRightInd w:val="0"/>
              <w:snapToGrid w:val="0"/>
              <w:jc w:val="center"/>
              <w:rPr>
                <w:sz w:val="19"/>
                <w:szCs w:val="19"/>
              </w:rPr>
            </w:pPr>
          </w:p>
        </w:tc>
        <w:tc>
          <w:tcPr>
            <w:tcW w:w="1146" w:type="dxa"/>
            <w:vMerge w:val="restart"/>
            <w:vAlign w:val="center"/>
          </w:tcPr>
          <w:p w:rsidR="00112392" w:rsidRDefault="00112392">
            <w:pPr>
              <w:adjustRightInd w:val="0"/>
              <w:snapToGrid w:val="0"/>
              <w:jc w:val="center"/>
              <w:rPr>
                <w:sz w:val="19"/>
                <w:szCs w:val="19"/>
              </w:rPr>
            </w:pPr>
          </w:p>
        </w:tc>
        <w:tc>
          <w:tcPr>
            <w:tcW w:w="1757" w:type="dxa"/>
            <w:vMerge w:val="restart"/>
            <w:vAlign w:val="center"/>
          </w:tcPr>
          <w:p w:rsidR="00112392" w:rsidRDefault="00112392">
            <w:pPr>
              <w:pStyle w:val="CharCharCharCharCharChar"/>
              <w:ind w:firstLineChars="0" w:firstLine="0"/>
              <w:jc w:val="center"/>
            </w:pPr>
            <w:r>
              <w:rPr>
                <w:rFonts w:ascii="宋体" w:eastAsia="宋体" w:hAnsi="宋体" w:cs="宋体" w:hint="eastAsia"/>
                <w:kern w:val="0"/>
                <w:sz w:val="19"/>
                <w:szCs w:val="19"/>
                <w:lang w:val="zh-CN"/>
              </w:rPr>
              <w:t>出卷、</w:t>
            </w:r>
            <w:r>
              <w:rPr>
                <w:rFonts w:ascii="宋体" w:eastAsia="宋体" w:hAnsi="宋体" w:cs="宋体" w:hint="eastAsia"/>
                <w:kern w:val="0"/>
                <w:sz w:val="19"/>
                <w:szCs w:val="19"/>
              </w:rPr>
              <w:t>监考、指导学生技能竞赛</w:t>
            </w:r>
          </w:p>
        </w:tc>
        <w:tc>
          <w:tcPr>
            <w:tcW w:w="5770" w:type="dxa"/>
            <w:gridSpan w:val="6"/>
            <w:vMerge/>
            <w:tcBorders>
              <w:top w:val="nil"/>
            </w:tcBorders>
          </w:tcPr>
          <w:p w:rsidR="00112392" w:rsidRDefault="00112392">
            <w:pPr>
              <w:rPr>
                <w:sz w:val="2"/>
                <w:szCs w:val="2"/>
              </w:rPr>
            </w:pPr>
          </w:p>
        </w:tc>
        <w:tc>
          <w:tcPr>
            <w:tcW w:w="1873" w:type="dxa"/>
            <w:gridSpan w:val="3"/>
            <w:vMerge/>
            <w:tcBorders>
              <w:top w:val="nil"/>
            </w:tcBorders>
          </w:tcPr>
          <w:p w:rsidR="00112392" w:rsidRDefault="00112392">
            <w:pPr>
              <w:rPr>
                <w:sz w:val="2"/>
                <w:szCs w:val="2"/>
              </w:rPr>
            </w:pPr>
          </w:p>
        </w:tc>
        <w:tc>
          <w:tcPr>
            <w:tcW w:w="1239" w:type="dxa"/>
            <w:vMerge/>
            <w:tcBorders>
              <w:top w:val="nil"/>
            </w:tcBorders>
          </w:tcPr>
          <w:p w:rsidR="00112392" w:rsidRDefault="00112392">
            <w:pPr>
              <w:rPr>
                <w:sz w:val="2"/>
                <w:szCs w:val="2"/>
              </w:rPr>
            </w:pPr>
          </w:p>
        </w:tc>
      </w:tr>
      <w:tr w:rsidR="00112392">
        <w:trPr>
          <w:trHeight w:val="683"/>
        </w:trPr>
        <w:tc>
          <w:tcPr>
            <w:tcW w:w="1337" w:type="dxa"/>
            <w:vAlign w:val="center"/>
          </w:tcPr>
          <w:p w:rsidR="00112392" w:rsidRDefault="00112392">
            <w:pPr>
              <w:pStyle w:val="CharCharCharCharCharChar"/>
              <w:spacing w:before="1"/>
              <w:ind w:left="2" w:firstLineChars="0" w:firstLine="0"/>
              <w:jc w:val="center"/>
              <w:rPr>
                <w:rFonts w:ascii="宋体" w:eastAsia="宋体" w:hAnsi="宋体" w:cs="宋体"/>
                <w:kern w:val="0"/>
                <w:sz w:val="21"/>
                <w:szCs w:val="22"/>
                <w:lang w:val="zh-CN"/>
              </w:rPr>
            </w:pPr>
            <w:r>
              <w:rPr>
                <w:rFonts w:ascii="宋体" w:eastAsia="宋体" w:hAnsi="宋体" w:cs="宋体" w:hint="eastAsia"/>
                <w:kern w:val="0"/>
                <w:sz w:val="21"/>
                <w:szCs w:val="22"/>
                <w:lang w:val="zh-CN"/>
              </w:rPr>
              <w:t>外语成绩</w:t>
            </w:r>
          </w:p>
        </w:tc>
        <w:tc>
          <w:tcPr>
            <w:tcW w:w="1281" w:type="dxa"/>
            <w:vAlign w:val="center"/>
          </w:tcPr>
          <w:p w:rsidR="00112392" w:rsidRDefault="00112392">
            <w:pPr>
              <w:adjustRightInd w:val="0"/>
              <w:snapToGrid w:val="0"/>
              <w:jc w:val="center"/>
              <w:rPr>
                <w:szCs w:val="21"/>
              </w:rPr>
            </w:pPr>
            <w:r>
              <w:rPr>
                <w:rFonts w:hint="eastAsia"/>
                <w:szCs w:val="21"/>
              </w:rPr>
              <w:t>综合</w:t>
            </w:r>
            <w:r>
              <w:rPr>
                <w:szCs w:val="21"/>
              </w:rPr>
              <w:t>A</w:t>
            </w:r>
            <w:r>
              <w:rPr>
                <w:rFonts w:hint="eastAsia"/>
                <w:szCs w:val="21"/>
              </w:rPr>
              <w:t>级</w:t>
            </w:r>
          </w:p>
          <w:p w:rsidR="00112392" w:rsidRDefault="00112392">
            <w:pPr>
              <w:pStyle w:val="TableParagraph"/>
              <w:jc w:val="center"/>
              <w:rPr>
                <w:rFonts w:ascii="Times New Roman"/>
              </w:rPr>
            </w:pPr>
            <w:r>
              <w:rPr>
                <w:szCs w:val="21"/>
              </w:rPr>
              <w:t>76</w:t>
            </w:r>
            <w:r>
              <w:rPr>
                <w:rFonts w:hint="eastAsia"/>
                <w:szCs w:val="21"/>
              </w:rPr>
              <w:t>分</w:t>
            </w:r>
          </w:p>
        </w:tc>
        <w:tc>
          <w:tcPr>
            <w:tcW w:w="2714" w:type="dxa"/>
            <w:gridSpan w:val="4"/>
          </w:tcPr>
          <w:p w:rsidR="00112392" w:rsidRDefault="00112392">
            <w:pPr>
              <w:pStyle w:val="TableParagraph"/>
              <w:spacing w:before="10"/>
              <w:rPr>
                <w:rFonts w:ascii="Times New Roman"/>
                <w:sz w:val="16"/>
              </w:rPr>
            </w:pPr>
          </w:p>
          <w:p w:rsidR="00112392" w:rsidRDefault="00112392">
            <w:pPr>
              <w:pStyle w:val="TableParagraph"/>
              <w:spacing w:before="1"/>
              <w:ind w:left="928"/>
              <w:rPr>
                <w:sz w:val="21"/>
              </w:rPr>
            </w:pPr>
            <w:r>
              <w:rPr>
                <w:rFonts w:hint="eastAsia"/>
                <w:sz w:val="21"/>
              </w:rPr>
              <w:t>计算机成绩</w:t>
            </w:r>
          </w:p>
        </w:tc>
        <w:tc>
          <w:tcPr>
            <w:tcW w:w="1451" w:type="dxa"/>
            <w:gridSpan w:val="2"/>
            <w:vAlign w:val="center"/>
          </w:tcPr>
          <w:p w:rsidR="00112392" w:rsidRDefault="00112392">
            <w:pPr>
              <w:pStyle w:val="TableParagraph"/>
              <w:jc w:val="center"/>
              <w:rPr>
                <w:rFonts w:ascii="Times New Roman"/>
              </w:rPr>
            </w:pPr>
            <w:r>
              <w:rPr>
                <w:rFonts w:ascii="Times New Roman" w:hint="eastAsia"/>
              </w:rPr>
              <w:t>合格</w:t>
            </w:r>
          </w:p>
        </w:tc>
        <w:tc>
          <w:tcPr>
            <w:tcW w:w="723" w:type="dxa"/>
            <w:vMerge/>
            <w:tcBorders>
              <w:top w:val="nil"/>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827" w:type="dxa"/>
            <w:vMerge/>
            <w:tcBorders>
              <w:top w:val="nil"/>
            </w:tcBorders>
            <w:vAlign w:val="center"/>
          </w:tcPr>
          <w:p w:rsidR="00112392" w:rsidRDefault="00112392">
            <w:pPr>
              <w:rPr>
                <w:sz w:val="2"/>
                <w:szCs w:val="2"/>
              </w:rPr>
            </w:pPr>
          </w:p>
        </w:tc>
        <w:tc>
          <w:tcPr>
            <w:tcW w:w="1046" w:type="dxa"/>
            <w:vMerge/>
            <w:tcBorders>
              <w:top w:val="nil"/>
            </w:tcBorders>
            <w:vAlign w:val="center"/>
          </w:tcPr>
          <w:p w:rsidR="00112392" w:rsidRDefault="00112392">
            <w:pPr>
              <w:rPr>
                <w:sz w:val="2"/>
                <w:szCs w:val="2"/>
              </w:rPr>
            </w:pPr>
          </w:p>
        </w:tc>
        <w:tc>
          <w:tcPr>
            <w:tcW w:w="1146" w:type="dxa"/>
            <w:vMerge/>
            <w:tcBorders>
              <w:top w:val="nil"/>
            </w:tcBorders>
            <w:vAlign w:val="center"/>
          </w:tcPr>
          <w:p w:rsidR="00112392" w:rsidRDefault="00112392">
            <w:pPr>
              <w:rPr>
                <w:sz w:val="2"/>
                <w:szCs w:val="2"/>
              </w:rPr>
            </w:pPr>
          </w:p>
        </w:tc>
        <w:tc>
          <w:tcPr>
            <w:tcW w:w="1757" w:type="dxa"/>
            <w:vMerge/>
            <w:tcBorders>
              <w:top w:val="nil"/>
            </w:tcBorders>
          </w:tcPr>
          <w:p w:rsidR="00112392" w:rsidRDefault="00112392">
            <w:pPr>
              <w:rPr>
                <w:sz w:val="2"/>
                <w:szCs w:val="2"/>
              </w:rPr>
            </w:pPr>
          </w:p>
        </w:tc>
        <w:tc>
          <w:tcPr>
            <w:tcW w:w="5770" w:type="dxa"/>
            <w:gridSpan w:val="6"/>
            <w:vMerge/>
            <w:tcBorders>
              <w:top w:val="nil"/>
            </w:tcBorders>
          </w:tcPr>
          <w:p w:rsidR="00112392" w:rsidRDefault="00112392">
            <w:pPr>
              <w:rPr>
                <w:sz w:val="2"/>
                <w:szCs w:val="2"/>
              </w:rPr>
            </w:pPr>
          </w:p>
        </w:tc>
        <w:tc>
          <w:tcPr>
            <w:tcW w:w="1873" w:type="dxa"/>
            <w:gridSpan w:val="3"/>
            <w:vMerge/>
            <w:tcBorders>
              <w:top w:val="nil"/>
            </w:tcBorders>
          </w:tcPr>
          <w:p w:rsidR="00112392" w:rsidRDefault="00112392">
            <w:pPr>
              <w:rPr>
                <w:sz w:val="2"/>
                <w:szCs w:val="2"/>
              </w:rPr>
            </w:pPr>
          </w:p>
        </w:tc>
        <w:tc>
          <w:tcPr>
            <w:tcW w:w="1239" w:type="dxa"/>
            <w:vMerge/>
            <w:tcBorders>
              <w:top w:val="nil"/>
            </w:tcBorders>
          </w:tcPr>
          <w:p w:rsidR="00112392" w:rsidRDefault="00112392">
            <w:pPr>
              <w:rPr>
                <w:sz w:val="2"/>
                <w:szCs w:val="2"/>
              </w:rPr>
            </w:pPr>
          </w:p>
        </w:tc>
      </w:tr>
      <w:tr w:rsidR="00112392">
        <w:trPr>
          <w:trHeight w:val="280"/>
        </w:trPr>
        <w:tc>
          <w:tcPr>
            <w:tcW w:w="1337" w:type="dxa"/>
            <w:vMerge w:val="restart"/>
            <w:vAlign w:val="center"/>
          </w:tcPr>
          <w:p w:rsidR="00112392" w:rsidRDefault="00112392">
            <w:pPr>
              <w:pStyle w:val="TableParagraph"/>
              <w:spacing w:before="150"/>
              <w:ind w:left="107"/>
              <w:jc w:val="center"/>
              <w:rPr>
                <w:sz w:val="21"/>
              </w:rPr>
            </w:pPr>
            <w:r>
              <w:rPr>
                <w:rFonts w:hint="eastAsia"/>
                <w:sz w:val="21"/>
              </w:rPr>
              <w:t>最高学历</w:t>
            </w:r>
          </w:p>
        </w:tc>
        <w:tc>
          <w:tcPr>
            <w:tcW w:w="1281" w:type="dxa"/>
            <w:vMerge w:val="restart"/>
            <w:vAlign w:val="center"/>
          </w:tcPr>
          <w:p w:rsidR="00112392" w:rsidRDefault="00112392">
            <w:pPr>
              <w:pStyle w:val="TableParagraph"/>
              <w:jc w:val="center"/>
              <w:rPr>
                <w:rFonts w:ascii="Times New Roman"/>
              </w:rPr>
            </w:pPr>
            <w:r>
              <w:rPr>
                <w:rFonts w:ascii="Times New Roman" w:hint="eastAsia"/>
              </w:rPr>
              <w:t>博士研究生</w:t>
            </w:r>
          </w:p>
        </w:tc>
        <w:tc>
          <w:tcPr>
            <w:tcW w:w="2714" w:type="dxa"/>
            <w:gridSpan w:val="4"/>
            <w:vMerge w:val="restart"/>
            <w:vAlign w:val="center"/>
          </w:tcPr>
          <w:p w:rsidR="00112392" w:rsidRDefault="00112392">
            <w:pPr>
              <w:pStyle w:val="TableParagraph"/>
              <w:spacing w:before="138"/>
              <w:ind w:left="912" w:right="911"/>
              <w:jc w:val="center"/>
              <w:rPr>
                <w:sz w:val="21"/>
              </w:rPr>
            </w:pPr>
            <w:r>
              <w:rPr>
                <w:rFonts w:hint="eastAsia"/>
                <w:sz w:val="21"/>
              </w:rPr>
              <w:t>最高学位</w:t>
            </w:r>
          </w:p>
        </w:tc>
        <w:tc>
          <w:tcPr>
            <w:tcW w:w="1451" w:type="dxa"/>
            <w:gridSpan w:val="2"/>
            <w:vMerge w:val="restart"/>
            <w:vAlign w:val="center"/>
          </w:tcPr>
          <w:p w:rsidR="00112392" w:rsidRDefault="00112392">
            <w:pPr>
              <w:pStyle w:val="TableParagraph"/>
              <w:jc w:val="center"/>
              <w:rPr>
                <w:rFonts w:ascii="Times New Roman"/>
              </w:rPr>
            </w:pPr>
            <w:r>
              <w:rPr>
                <w:rFonts w:ascii="Times New Roman" w:hint="eastAsia"/>
              </w:rPr>
              <w:t>博士</w:t>
            </w:r>
          </w:p>
        </w:tc>
        <w:tc>
          <w:tcPr>
            <w:tcW w:w="723" w:type="dxa"/>
            <w:vMerge/>
            <w:tcBorders>
              <w:top w:val="nil"/>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827" w:type="dxa"/>
            <w:vMerge/>
            <w:tcBorders>
              <w:top w:val="nil"/>
            </w:tcBorders>
            <w:vAlign w:val="center"/>
          </w:tcPr>
          <w:p w:rsidR="00112392" w:rsidRDefault="00112392">
            <w:pPr>
              <w:rPr>
                <w:sz w:val="2"/>
                <w:szCs w:val="2"/>
              </w:rPr>
            </w:pPr>
          </w:p>
        </w:tc>
        <w:tc>
          <w:tcPr>
            <w:tcW w:w="1046" w:type="dxa"/>
            <w:vMerge/>
            <w:tcBorders>
              <w:top w:val="nil"/>
            </w:tcBorders>
            <w:vAlign w:val="center"/>
          </w:tcPr>
          <w:p w:rsidR="00112392" w:rsidRDefault="00112392">
            <w:pPr>
              <w:rPr>
                <w:sz w:val="2"/>
                <w:szCs w:val="2"/>
              </w:rPr>
            </w:pPr>
          </w:p>
        </w:tc>
        <w:tc>
          <w:tcPr>
            <w:tcW w:w="1146" w:type="dxa"/>
            <w:vMerge/>
            <w:tcBorders>
              <w:top w:val="nil"/>
            </w:tcBorders>
            <w:vAlign w:val="center"/>
          </w:tcPr>
          <w:p w:rsidR="00112392" w:rsidRDefault="00112392">
            <w:pPr>
              <w:rPr>
                <w:sz w:val="2"/>
                <w:szCs w:val="2"/>
              </w:rPr>
            </w:pPr>
          </w:p>
        </w:tc>
        <w:tc>
          <w:tcPr>
            <w:tcW w:w="1757" w:type="dxa"/>
            <w:vMerge/>
            <w:tcBorders>
              <w:top w:val="nil"/>
            </w:tcBorders>
          </w:tcPr>
          <w:p w:rsidR="00112392" w:rsidRDefault="00112392">
            <w:pPr>
              <w:rPr>
                <w:sz w:val="2"/>
                <w:szCs w:val="2"/>
              </w:rPr>
            </w:pPr>
          </w:p>
        </w:tc>
        <w:tc>
          <w:tcPr>
            <w:tcW w:w="5770" w:type="dxa"/>
            <w:gridSpan w:val="6"/>
            <w:vMerge/>
            <w:tcBorders>
              <w:top w:val="nil"/>
            </w:tcBorders>
          </w:tcPr>
          <w:p w:rsidR="00112392" w:rsidRDefault="00112392">
            <w:pPr>
              <w:rPr>
                <w:sz w:val="2"/>
                <w:szCs w:val="2"/>
              </w:rPr>
            </w:pPr>
          </w:p>
        </w:tc>
        <w:tc>
          <w:tcPr>
            <w:tcW w:w="1873" w:type="dxa"/>
            <w:gridSpan w:val="3"/>
            <w:vMerge/>
            <w:tcBorders>
              <w:top w:val="nil"/>
            </w:tcBorders>
          </w:tcPr>
          <w:p w:rsidR="00112392" w:rsidRDefault="00112392">
            <w:pPr>
              <w:rPr>
                <w:sz w:val="2"/>
                <w:szCs w:val="2"/>
              </w:rPr>
            </w:pPr>
          </w:p>
        </w:tc>
        <w:tc>
          <w:tcPr>
            <w:tcW w:w="1239" w:type="dxa"/>
            <w:vMerge/>
            <w:tcBorders>
              <w:top w:val="nil"/>
            </w:tcBorders>
          </w:tcPr>
          <w:p w:rsidR="00112392" w:rsidRDefault="00112392">
            <w:pPr>
              <w:rPr>
                <w:sz w:val="2"/>
                <w:szCs w:val="2"/>
              </w:rPr>
            </w:pPr>
          </w:p>
        </w:tc>
      </w:tr>
      <w:tr w:rsidR="00112392">
        <w:trPr>
          <w:trHeight w:val="312"/>
        </w:trPr>
        <w:tc>
          <w:tcPr>
            <w:tcW w:w="1337" w:type="dxa"/>
            <w:vMerge/>
            <w:tcBorders>
              <w:top w:val="nil"/>
            </w:tcBorders>
          </w:tcPr>
          <w:p w:rsidR="00112392" w:rsidRDefault="00112392">
            <w:pPr>
              <w:rPr>
                <w:sz w:val="2"/>
                <w:szCs w:val="2"/>
              </w:rPr>
            </w:pPr>
          </w:p>
        </w:tc>
        <w:tc>
          <w:tcPr>
            <w:tcW w:w="1281" w:type="dxa"/>
            <w:vMerge/>
            <w:tcBorders>
              <w:top w:val="nil"/>
            </w:tcBorders>
          </w:tcPr>
          <w:p w:rsidR="00112392" w:rsidRDefault="00112392">
            <w:pPr>
              <w:rPr>
                <w:sz w:val="2"/>
                <w:szCs w:val="2"/>
              </w:rPr>
            </w:pPr>
          </w:p>
        </w:tc>
        <w:tc>
          <w:tcPr>
            <w:tcW w:w="2714" w:type="dxa"/>
            <w:gridSpan w:val="4"/>
            <w:vMerge/>
            <w:tcBorders>
              <w:top w:val="nil"/>
            </w:tcBorders>
          </w:tcPr>
          <w:p w:rsidR="00112392" w:rsidRDefault="00112392">
            <w:pPr>
              <w:rPr>
                <w:sz w:val="2"/>
                <w:szCs w:val="2"/>
              </w:rPr>
            </w:pPr>
          </w:p>
        </w:tc>
        <w:tc>
          <w:tcPr>
            <w:tcW w:w="1451" w:type="dxa"/>
            <w:gridSpan w:val="2"/>
            <w:vMerge/>
            <w:tcBorders>
              <w:top w:val="nil"/>
            </w:tcBorders>
          </w:tcPr>
          <w:p w:rsidR="00112392" w:rsidRDefault="00112392">
            <w:pPr>
              <w:rPr>
                <w:sz w:val="2"/>
                <w:szCs w:val="2"/>
              </w:rPr>
            </w:pPr>
          </w:p>
        </w:tc>
        <w:tc>
          <w:tcPr>
            <w:tcW w:w="723" w:type="dxa"/>
            <w:vMerge/>
            <w:tcBorders>
              <w:top w:val="nil"/>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827" w:type="dxa"/>
            <w:vMerge/>
            <w:tcBorders>
              <w:top w:val="nil"/>
            </w:tcBorders>
            <w:vAlign w:val="center"/>
          </w:tcPr>
          <w:p w:rsidR="00112392" w:rsidRDefault="00112392">
            <w:pPr>
              <w:rPr>
                <w:sz w:val="2"/>
                <w:szCs w:val="2"/>
              </w:rPr>
            </w:pPr>
          </w:p>
        </w:tc>
        <w:tc>
          <w:tcPr>
            <w:tcW w:w="1046" w:type="dxa"/>
            <w:vMerge/>
            <w:tcBorders>
              <w:top w:val="nil"/>
            </w:tcBorders>
            <w:vAlign w:val="center"/>
          </w:tcPr>
          <w:p w:rsidR="00112392" w:rsidRDefault="00112392">
            <w:pPr>
              <w:rPr>
                <w:sz w:val="2"/>
                <w:szCs w:val="2"/>
              </w:rPr>
            </w:pPr>
          </w:p>
        </w:tc>
        <w:tc>
          <w:tcPr>
            <w:tcW w:w="1146" w:type="dxa"/>
            <w:vMerge/>
            <w:tcBorders>
              <w:top w:val="nil"/>
            </w:tcBorders>
            <w:vAlign w:val="center"/>
          </w:tcPr>
          <w:p w:rsidR="00112392" w:rsidRDefault="00112392">
            <w:pPr>
              <w:rPr>
                <w:sz w:val="2"/>
                <w:szCs w:val="2"/>
              </w:rPr>
            </w:pPr>
          </w:p>
        </w:tc>
        <w:tc>
          <w:tcPr>
            <w:tcW w:w="1757" w:type="dxa"/>
            <w:vMerge/>
            <w:tcBorders>
              <w:top w:val="nil"/>
            </w:tcBorders>
          </w:tcPr>
          <w:p w:rsidR="00112392" w:rsidRDefault="00112392">
            <w:pPr>
              <w:rPr>
                <w:sz w:val="2"/>
                <w:szCs w:val="2"/>
              </w:rPr>
            </w:pPr>
          </w:p>
        </w:tc>
        <w:tc>
          <w:tcPr>
            <w:tcW w:w="7643" w:type="dxa"/>
            <w:gridSpan w:val="9"/>
            <w:vMerge w:val="restart"/>
          </w:tcPr>
          <w:p w:rsidR="00112392" w:rsidRDefault="00112392">
            <w:pPr>
              <w:pStyle w:val="TableParagraph"/>
              <w:spacing w:before="148"/>
              <w:ind w:left="3451" w:right="3301"/>
              <w:jc w:val="center"/>
              <w:rPr>
                <w:sz w:val="21"/>
              </w:rPr>
            </w:pPr>
            <w:r>
              <w:rPr>
                <w:rFonts w:hint="eastAsia"/>
                <w:sz w:val="21"/>
              </w:rPr>
              <w:t>任教课程</w:t>
            </w:r>
          </w:p>
        </w:tc>
        <w:tc>
          <w:tcPr>
            <w:tcW w:w="1239" w:type="dxa"/>
            <w:vMerge/>
            <w:tcBorders>
              <w:top w:val="nil"/>
            </w:tcBorders>
          </w:tcPr>
          <w:p w:rsidR="00112392" w:rsidRDefault="00112392">
            <w:pPr>
              <w:rPr>
                <w:sz w:val="2"/>
                <w:szCs w:val="2"/>
              </w:rPr>
            </w:pPr>
          </w:p>
        </w:tc>
      </w:tr>
      <w:tr w:rsidR="00112392">
        <w:trPr>
          <w:trHeight w:val="280"/>
        </w:trPr>
        <w:tc>
          <w:tcPr>
            <w:tcW w:w="1337" w:type="dxa"/>
            <w:vMerge w:val="restart"/>
            <w:vAlign w:val="center"/>
          </w:tcPr>
          <w:p w:rsidR="00112392" w:rsidRDefault="00112392">
            <w:pPr>
              <w:pStyle w:val="TableParagraph"/>
              <w:ind w:left="138"/>
              <w:jc w:val="center"/>
              <w:rPr>
                <w:sz w:val="21"/>
              </w:rPr>
            </w:pPr>
            <w:r>
              <w:rPr>
                <w:rFonts w:hint="eastAsia"/>
                <w:sz w:val="21"/>
              </w:rPr>
              <w:t>现从事专业</w:t>
            </w:r>
          </w:p>
        </w:tc>
        <w:tc>
          <w:tcPr>
            <w:tcW w:w="1281" w:type="dxa"/>
            <w:vMerge w:val="restart"/>
            <w:vAlign w:val="center"/>
          </w:tcPr>
          <w:p w:rsidR="00112392" w:rsidRDefault="00112392">
            <w:pPr>
              <w:pStyle w:val="TableParagraph"/>
              <w:jc w:val="center"/>
              <w:rPr>
                <w:rFonts w:ascii="Times New Roman"/>
              </w:rPr>
            </w:pPr>
            <w:r>
              <w:rPr>
                <w:rFonts w:ascii="Times New Roman" w:hint="eastAsia"/>
              </w:rPr>
              <w:t>管理学</w:t>
            </w:r>
          </w:p>
        </w:tc>
        <w:tc>
          <w:tcPr>
            <w:tcW w:w="2714" w:type="dxa"/>
            <w:gridSpan w:val="4"/>
            <w:vMerge w:val="restart"/>
          </w:tcPr>
          <w:p w:rsidR="00112392" w:rsidRDefault="00112392">
            <w:pPr>
              <w:pStyle w:val="TableParagraph"/>
              <w:spacing w:before="6"/>
              <w:rPr>
                <w:rFonts w:ascii="Times New Roman"/>
                <w:sz w:val="23"/>
              </w:rPr>
            </w:pPr>
          </w:p>
          <w:p w:rsidR="00112392" w:rsidRDefault="00112392">
            <w:pPr>
              <w:pStyle w:val="TableParagraph"/>
              <w:ind w:left="912" w:right="911"/>
              <w:jc w:val="center"/>
              <w:rPr>
                <w:sz w:val="21"/>
              </w:rPr>
            </w:pPr>
            <w:r>
              <w:rPr>
                <w:rFonts w:hint="eastAsia"/>
                <w:sz w:val="21"/>
              </w:rPr>
              <w:t>是否破格</w:t>
            </w:r>
          </w:p>
        </w:tc>
        <w:tc>
          <w:tcPr>
            <w:tcW w:w="1451" w:type="dxa"/>
            <w:gridSpan w:val="2"/>
            <w:vMerge w:val="restart"/>
            <w:vAlign w:val="center"/>
          </w:tcPr>
          <w:p w:rsidR="00112392" w:rsidRDefault="00112392">
            <w:pPr>
              <w:pStyle w:val="TableParagraph"/>
              <w:jc w:val="center"/>
              <w:rPr>
                <w:rFonts w:ascii="Times New Roman"/>
              </w:rPr>
            </w:pPr>
            <w:r>
              <w:rPr>
                <w:rFonts w:ascii="Times New Roman" w:hint="eastAsia"/>
              </w:rPr>
              <w:t>否</w:t>
            </w:r>
          </w:p>
        </w:tc>
        <w:tc>
          <w:tcPr>
            <w:tcW w:w="723" w:type="dxa"/>
            <w:vMerge/>
            <w:tcBorders>
              <w:top w:val="nil"/>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827" w:type="dxa"/>
            <w:vMerge/>
            <w:tcBorders>
              <w:top w:val="nil"/>
            </w:tcBorders>
            <w:vAlign w:val="center"/>
          </w:tcPr>
          <w:p w:rsidR="00112392" w:rsidRDefault="00112392">
            <w:pPr>
              <w:rPr>
                <w:sz w:val="2"/>
                <w:szCs w:val="2"/>
              </w:rPr>
            </w:pPr>
          </w:p>
        </w:tc>
        <w:tc>
          <w:tcPr>
            <w:tcW w:w="1046" w:type="dxa"/>
            <w:vMerge/>
            <w:tcBorders>
              <w:top w:val="nil"/>
            </w:tcBorders>
            <w:vAlign w:val="center"/>
          </w:tcPr>
          <w:p w:rsidR="00112392" w:rsidRDefault="00112392">
            <w:pPr>
              <w:rPr>
                <w:sz w:val="2"/>
                <w:szCs w:val="2"/>
              </w:rPr>
            </w:pPr>
          </w:p>
        </w:tc>
        <w:tc>
          <w:tcPr>
            <w:tcW w:w="1146" w:type="dxa"/>
            <w:vMerge/>
            <w:tcBorders>
              <w:top w:val="nil"/>
            </w:tcBorders>
            <w:vAlign w:val="center"/>
          </w:tcPr>
          <w:p w:rsidR="00112392" w:rsidRDefault="00112392">
            <w:pPr>
              <w:rPr>
                <w:sz w:val="2"/>
                <w:szCs w:val="2"/>
              </w:rPr>
            </w:pPr>
          </w:p>
        </w:tc>
        <w:tc>
          <w:tcPr>
            <w:tcW w:w="1757" w:type="dxa"/>
            <w:vMerge/>
            <w:tcBorders>
              <w:top w:val="nil"/>
            </w:tcBorders>
          </w:tcPr>
          <w:p w:rsidR="00112392" w:rsidRDefault="00112392">
            <w:pPr>
              <w:rPr>
                <w:sz w:val="2"/>
                <w:szCs w:val="2"/>
              </w:rPr>
            </w:pPr>
          </w:p>
        </w:tc>
        <w:tc>
          <w:tcPr>
            <w:tcW w:w="7643" w:type="dxa"/>
            <w:gridSpan w:val="9"/>
            <w:vMerge/>
            <w:tcBorders>
              <w:top w:val="nil"/>
            </w:tcBorders>
          </w:tcPr>
          <w:p w:rsidR="00112392" w:rsidRDefault="00112392">
            <w:pPr>
              <w:rPr>
                <w:sz w:val="2"/>
                <w:szCs w:val="2"/>
              </w:rPr>
            </w:pPr>
          </w:p>
        </w:tc>
        <w:tc>
          <w:tcPr>
            <w:tcW w:w="1239" w:type="dxa"/>
            <w:vMerge/>
            <w:tcBorders>
              <w:top w:val="nil"/>
            </w:tcBorders>
          </w:tcPr>
          <w:p w:rsidR="00112392" w:rsidRDefault="00112392">
            <w:pPr>
              <w:rPr>
                <w:sz w:val="2"/>
                <w:szCs w:val="2"/>
              </w:rPr>
            </w:pPr>
          </w:p>
        </w:tc>
      </w:tr>
      <w:tr w:rsidR="00112392">
        <w:trPr>
          <w:trHeight w:val="541"/>
        </w:trPr>
        <w:tc>
          <w:tcPr>
            <w:tcW w:w="1337" w:type="dxa"/>
            <w:vMerge/>
            <w:tcBorders>
              <w:top w:val="nil"/>
            </w:tcBorders>
          </w:tcPr>
          <w:p w:rsidR="00112392" w:rsidRDefault="00112392">
            <w:pPr>
              <w:rPr>
                <w:sz w:val="2"/>
                <w:szCs w:val="2"/>
              </w:rPr>
            </w:pPr>
          </w:p>
        </w:tc>
        <w:tc>
          <w:tcPr>
            <w:tcW w:w="1281" w:type="dxa"/>
            <w:vMerge/>
            <w:tcBorders>
              <w:top w:val="nil"/>
            </w:tcBorders>
          </w:tcPr>
          <w:p w:rsidR="00112392" w:rsidRDefault="00112392">
            <w:pPr>
              <w:rPr>
                <w:sz w:val="2"/>
                <w:szCs w:val="2"/>
              </w:rPr>
            </w:pPr>
          </w:p>
        </w:tc>
        <w:tc>
          <w:tcPr>
            <w:tcW w:w="2714" w:type="dxa"/>
            <w:gridSpan w:val="4"/>
            <w:vMerge/>
            <w:tcBorders>
              <w:top w:val="nil"/>
            </w:tcBorders>
          </w:tcPr>
          <w:p w:rsidR="00112392" w:rsidRDefault="00112392">
            <w:pPr>
              <w:rPr>
                <w:sz w:val="2"/>
                <w:szCs w:val="2"/>
              </w:rPr>
            </w:pPr>
          </w:p>
        </w:tc>
        <w:tc>
          <w:tcPr>
            <w:tcW w:w="1451" w:type="dxa"/>
            <w:gridSpan w:val="2"/>
            <w:vMerge/>
            <w:tcBorders>
              <w:top w:val="nil"/>
            </w:tcBorders>
          </w:tcPr>
          <w:p w:rsidR="00112392" w:rsidRDefault="00112392">
            <w:pPr>
              <w:rPr>
                <w:sz w:val="2"/>
                <w:szCs w:val="2"/>
              </w:rPr>
            </w:pPr>
          </w:p>
        </w:tc>
        <w:tc>
          <w:tcPr>
            <w:tcW w:w="723" w:type="dxa"/>
            <w:vMerge/>
            <w:tcBorders>
              <w:top w:val="nil"/>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827" w:type="dxa"/>
            <w:vMerge/>
            <w:tcBorders>
              <w:top w:val="nil"/>
            </w:tcBorders>
          </w:tcPr>
          <w:p w:rsidR="00112392" w:rsidRDefault="00112392">
            <w:pPr>
              <w:rPr>
                <w:sz w:val="2"/>
                <w:szCs w:val="2"/>
              </w:rPr>
            </w:pPr>
          </w:p>
        </w:tc>
        <w:tc>
          <w:tcPr>
            <w:tcW w:w="1046" w:type="dxa"/>
            <w:vMerge/>
            <w:tcBorders>
              <w:top w:val="nil"/>
            </w:tcBorders>
          </w:tcPr>
          <w:p w:rsidR="00112392" w:rsidRDefault="00112392">
            <w:pPr>
              <w:rPr>
                <w:sz w:val="2"/>
                <w:szCs w:val="2"/>
              </w:rPr>
            </w:pPr>
          </w:p>
        </w:tc>
        <w:tc>
          <w:tcPr>
            <w:tcW w:w="1146" w:type="dxa"/>
            <w:vMerge/>
            <w:tcBorders>
              <w:top w:val="nil"/>
            </w:tcBorders>
          </w:tcPr>
          <w:p w:rsidR="00112392" w:rsidRDefault="00112392">
            <w:pPr>
              <w:rPr>
                <w:sz w:val="2"/>
                <w:szCs w:val="2"/>
              </w:rPr>
            </w:pPr>
          </w:p>
        </w:tc>
        <w:tc>
          <w:tcPr>
            <w:tcW w:w="1757" w:type="dxa"/>
            <w:vMerge/>
            <w:tcBorders>
              <w:top w:val="nil"/>
            </w:tcBorders>
          </w:tcPr>
          <w:p w:rsidR="00112392" w:rsidRDefault="00112392">
            <w:pPr>
              <w:rPr>
                <w:sz w:val="2"/>
                <w:szCs w:val="2"/>
              </w:rPr>
            </w:pPr>
          </w:p>
        </w:tc>
        <w:tc>
          <w:tcPr>
            <w:tcW w:w="7643" w:type="dxa"/>
            <w:gridSpan w:val="9"/>
            <w:vMerge w:val="restart"/>
            <w:vAlign w:val="center"/>
          </w:tcPr>
          <w:p w:rsidR="00112392" w:rsidRDefault="00112392">
            <w:pPr>
              <w:pStyle w:val="TableParagraph"/>
              <w:jc w:val="both"/>
              <w:rPr>
                <w:rFonts w:ascii="Times New Roman"/>
                <w:sz w:val="20"/>
                <w:szCs w:val="20"/>
              </w:rPr>
            </w:pPr>
            <w:r>
              <w:rPr>
                <w:rFonts w:hint="eastAsia"/>
                <w:sz w:val="20"/>
                <w:szCs w:val="20"/>
              </w:rPr>
              <w:t>《电子商务概论》、《基础会计》、《公司理财》、《会计软件》、《外贸单证》、《计算机专业英语》、《市场营销》、《高等数学》、《</w:t>
            </w:r>
            <w:r>
              <w:rPr>
                <w:sz w:val="20"/>
                <w:szCs w:val="20"/>
              </w:rPr>
              <w:t>FoxPro</w:t>
            </w:r>
            <w:r>
              <w:rPr>
                <w:rFonts w:hint="eastAsia"/>
                <w:sz w:val="20"/>
                <w:szCs w:val="20"/>
              </w:rPr>
              <w:t>程序设计》、《离散数学》、《算法分析》、《</w:t>
            </w:r>
            <w:r>
              <w:rPr>
                <w:sz w:val="20"/>
                <w:szCs w:val="20"/>
              </w:rPr>
              <w:t>C</w:t>
            </w:r>
            <w:r>
              <w:rPr>
                <w:rFonts w:hint="eastAsia"/>
                <w:sz w:val="20"/>
                <w:szCs w:val="20"/>
              </w:rPr>
              <w:t>语言程序设计》、《计算机应用》</w:t>
            </w:r>
          </w:p>
        </w:tc>
        <w:tc>
          <w:tcPr>
            <w:tcW w:w="1239" w:type="dxa"/>
            <w:vMerge/>
            <w:tcBorders>
              <w:top w:val="nil"/>
            </w:tcBorders>
          </w:tcPr>
          <w:p w:rsidR="00112392" w:rsidRDefault="00112392">
            <w:pPr>
              <w:rPr>
                <w:sz w:val="2"/>
                <w:szCs w:val="2"/>
              </w:rPr>
            </w:pPr>
          </w:p>
        </w:tc>
      </w:tr>
      <w:tr w:rsidR="00112392">
        <w:trPr>
          <w:trHeight w:val="466"/>
        </w:trPr>
        <w:tc>
          <w:tcPr>
            <w:tcW w:w="5332" w:type="dxa"/>
            <w:gridSpan w:val="6"/>
          </w:tcPr>
          <w:p w:rsidR="00112392" w:rsidRDefault="00112392">
            <w:pPr>
              <w:pStyle w:val="TableParagraph"/>
              <w:spacing w:before="96"/>
              <w:ind w:left="1906" w:right="1906"/>
              <w:jc w:val="center"/>
              <w:rPr>
                <w:sz w:val="21"/>
              </w:rPr>
            </w:pPr>
            <w:r>
              <w:rPr>
                <w:rFonts w:hint="eastAsia"/>
                <w:sz w:val="21"/>
              </w:rPr>
              <w:t>毕业学校及专业</w:t>
            </w:r>
          </w:p>
        </w:tc>
        <w:tc>
          <w:tcPr>
            <w:tcW w:w="1451" w:type="dxa"/>
            <w:gridSpan w:val="2"/>
          </w:tcPr>
          <w:p w:rsidR="00112392" w:rsidRDefault="00112392">
            <w:pPr>
              <w:pStyle w:val="TableParagraph"/>
              <w:spacing w:before="96"/>
              <w:ind w:left="298"/>
              <w:rPr>
                <w:sz w:val="21"/>
              </w:rPr>
            </w:pPr>
            <w:r>
              <w:rPr>
                <w:rFonts w:hint="eastAsia"/>
                <w:sz w:val="21"/>
              </w:rPr>
              <w:t>毕业时间</w:t>
            </w:r>
          </w:p>
        </w:tc>
        <w:tc>
          <w:tcPr>
            <w:tcW w:w="723" w:type="dxa"/>
            <w:vMerge/>
            <w:tcBorders>
              <w:top w:val="nil"/>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827" w:type="dxa"/>
            <w:vMerge/>
            <w:tcBorders>
              <w:top w:val="nil"/>
            </w:tcBorders>
          </w:tcPr>
          <w:p w:rsidR="00112392" w:rsidRDefault="00112392">
            <w:pPr>
              <w:rPr>
                <w:sz w:val="2"/>
                <w:szCs w:val="2"/>
              </w:rPr>
            </w:pPr>
          </w:p>
        </w:tc>
        <w:tc>
          <w:tcPr>
            <w:tcW w:w="1046" w:type="dxa"/>
            <w:vMerge/>
            <w:tcBorders>
              <w:top w:val="nil"/>
            </w:tcBorders>
          </w:tcPr>
          <w:p w:rsidR="00112392" w:rsidRDefault="00112392">
            <w:pPr>
              <w:rPr>
                <w:sz w:val="2"/>
                <w:szCs w:val="2"/>
              </w:rPr>
            </w:pPr>
          </w:p>
        </w:tc>
        <w:tc>
          <w:tcPr>
            <w:tcW w:w="1146" w:type="dxa"/>
            <w:vMerge/>
            <w:tcBorders>
              <w:top w:val="nil"/>
            </w:tcBorders>
          </w:tcPr>
          <w:p w:rsidR="00112392" w:rsidRDefault="00112392">
            <w:pPr>
              <w:rPr>
                <w:sz w:val="2"/>
                <w:szCs w:val="2"/>
              </w:rPr>
            </w:pPr>
          </w:p>
        </w:tc>
        <w:tc>
          <w:tcPr>
            <w:tcW w:w="1757" w:type="dxa"/>
            <w:vMerge/>
            <w:tcBorders>
              <w:top w:val="nil"/>
            </w:tcBorders>
          </w:tcPr>
          <w:p w:rsidR="00112392" w:rsidRDefault="00112392">
            <w:pPr>
              <w:rPr>
                <w:sz w:val="2"/>
                <w:szCs w:val="2"/>
              </w:rPr>
            </w:pPr>
          </w:p>
        </w:tc>
        <w:tc>
          <w:tcPr>
            <w:tcW w:w="7643" w:type="dxa"/>
            <w:gridSpan w:val="9"/>
            <w:vMerge/>
            <w:tcBorders>
              <w:top w:val="nil"/>
            </w:tcBorders>
          </w:tcPr>
          <w:p w:rsidR="00112392" w:rsidRDefault="00112392">
            <w:pPr>
              <w:rPr>
                <w:sz w:val="2"/>
                <w:szCs w:val="2"/>
              </w:rPr>
            </w:pPr>
          </w:p>
        </w:tc>
        <w:tc>
          <w:tcPr>
            <w:tcW w:w="1239" w:type="dxa"/>
            <w:vMerge/>
            <w:tcBorders>
              <w:top w:val="nil"/>
            </w:tcBorders>
          </w:tcPr>
          <w:p w:rsidR="00112392" w:rsidRDefault="00112392">
            <w:pPr>
              <w:rPr>
                <w:sz w:val="2"/>
                <w:szCs w:val="2"/>
              </w:rPr>
            </w:pPr>
          </w:p>
        </w:tc>
      </w:tr>
      <w:tr w:rsidR="00112392">
        <w:trPr>
          <w:trHeight w:val="312"/>
        </w:trPr>
        <w:tc>
          <w:tcPr>
            <w:tcW w:w="5332" w:type="dxa"/>
            <w:gridSpan w:val="6"/>
            <w:vMerge w:val="restart"/>
            <w:vAlign w:val="center"/>
          </w:tcPr>
          <w:p w:rsidR="00112392" w:rsidRDefault="00112392">
            <w:pPr>
              <w:adjustRightInd w:val="0"/>
              <w:snapToGrid w:val="0"/>
              <w:jc w:val="center"/>
              <w:rPr>
                <w:szCs w:val="21"/>
              </w:rPr>
            </w:pPr>
            <w:r>
              <w:rPr>
                <w:rFonts w:hint="eastAsia"/>
                <w:szCs w:val="21"/>
              </w:rPr>
              <w:t>湘潭大学</w:t>
            </w:r>
            <w:r>
              <w:rPr>
                <w:szCs w:val="21"/>
              </w:rPr>
              <w:t xml:space="preserve"> </w:t>
            </w:r>
            <w:r>
              <w:rPr>
                <w:rFonts w:hint="eastAsia"/>
                <w:szCs w:val="21"/>
              </w:rPr>
              <w:t>计算数学及其应用软件专业（本科）</w:t>
            </w:r>
          </w:p>
          <w:p w:rsidR="00112392" w:rsidRDefault="00112392">
            <w:pPr>
              <w:adjustRightInd w:val="0"/>
              <w:snapToGrid w:val="0"/>
              <w:jc w:val="center"/>
              <w:rPr>
                <w:szCs w:val="21"/>
              </w:rPr>
            </w:pPr>
            <w:r>
              <w:rPr>
                <w:rFonts w:hint="eastAsia"/>
                <w:szCs w:val="21"/>
              </w:rPr>
              <w:t>中南大学</w:t>
            </w:r>
            <w:r>
              <w:rPr>
                <w:szCs w:val="21"/>
              </w:rPr>
              <w:t xml:space="preserve"> </w:t>
            </w:r>
            <w:r>
              <w:rPr>
                <w:rFonts w:hint="eastAsia"/>
                <w:szCs w:val="21"/>
              </w:rPr>
              <w:t>物流工程专业（工程硕士）</w:t>
            </w:r>
          </w:p>
          <w:p w:rsidR="00112392" w:rsidRDefault="00112392">
            <w:pPr>
              <w:adjustRightInd w:val="0"/>
              <w:snapToGrid w:val="0"/>
              <w:jc w:val="center"/>
              <w:rPr>
                <w:szCs w:val="21"/>
              </w:rPr>
            </w:pPr>
            <w:r>
              <w:rPr>
                <w:rFonts w:hint="eastAsia"/>
                <w:szCs w:val="21"/>
              </w:rPr>
              <w:t>湖南大学</w:t>
            </w:r>
            <w:r>
              <w:rPr>
                <w:szCs w:val="21"/>
              </w:rPr>
              <w:t xml:space="preserve">  </w:t>
            </w:r>
            <w:r>
              <w:rPr>
                <w:rFonts w:hint="eastAsia"/>
                <w:szCs w:val="21"/>
              </w:rPr>
              <w:t>会计学</w:t>
            </w:r>
            <w:r>
              <w:rPr>
                <w:rFonts w:hint="eastAsia"/>
                <w:szCs w:val="21"/>
                <w:lang w:val="en-US"/>
              </w:rPr>
              <w:t>专业</w:t>
            </w:r>
            <w:r>
              <w:rPr>
                <w:rFonts w:hint="eastAsia"/>
                <w:szCs w:val="21"/>
              </w:rPr>
              <w:t>（博士）</w:t>
            </w:r>
          </w:p>
        </w:tc>
        <w:tc>
          <w:tcPr>
            <w:tcW w:w="1451" w:type="dxa"/>
            <w:gridSpan w:val="2"/>
            <w:vMerge w:val="restart"/>
            <w:vAlign w:val="center"/>
          </w:tcPr>
          <w:p w:rsidR="00112392" w:rsidRDefault="00112392">
            <w:pPr>
              <w:adjustRightInd w:val="0"/>
              <w:snapToGrid w:val="0"/>
              <w:jc w:val="center"/>
              <w:rPr>
                <w:szCs w:val="21"/>
              </w:rPr>
            </w:pPr>
            <w:r>
              <w:rPr>
                <w:szCs w:val="21"/>
              </w:rPr>
              <w:t>1993.06</w:t>
            </w:r>
          </w:p>
          <w:p w:rsidR="00112392" w:rsidRDefault="00112392">
            <w:pPr>
              <w:adjustRightInd w:val="0"/>
              <w:snapToGrid w:val="0"/>
              <w:jc w:val="center"/>
              <w:rPr>
                <w:szCs w:val="21"/>
              </w:rPr>
            </w:pPr>
            <w:r>
              <w:rPr>
                <w:szCs w:val="21"/>
              </w:rPr>
              <w:t>2008.06</w:t>
            </w:r>
          </w:p>
          <w:p w:rsidR="00112392" w:rsidRDefault="00112392">
            <w:pPr>
              <w:adjustRightInd w:val="0"/>
              <w:snapToGrid w:val="0"/>
              <w:jc w:val="center"/>
              <w:rPr>
                <w:szCs w:val="21"/>
              </w:rPr>
            </w:pPr>
            <w:r>
              <w:rPr>
                <w:szCs w:val="21"/>
              </w:rPr>
              <w:t>2017.12</w:t>
            </w:r>
          </w:p>
        </w:tc>
        <w:tc>
          <w:tcPr>
            <w:tcW w:w="723" w:type="dxa"/>
            <w:vMerge/>
            <w:tcBorders>
              <w:top w:val="nil"/>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827" w:type="dxa"/>
            <w:vMerge/>
            <w:tcBorders>
              <w:top w:val="nil"/>
            </w:tcBorders>
          </w:tcPr>
          <w:p w:rsidR="00112392" w:rsidRDefault="00112392">
            <w:pPr>
              <w:rPr>
                <w:sz w:val="2"/>
                <w:szCs w:val="2"/>
              </w:rPr>
            </w:pPr>
          </w:p>
        </w:tc>
        <w:tc>
          <w:tcPr>
            <w:tcW w:w="1046" w:type="dxa"/>
            <w:vMerge/>
            <w:tcBorders>
              <w:top w:val="nil"/>
            </w:tcBorders>
          </w:tcPr>
          <w:p w:rsidR="00112392" w:rsidRDefault="00112392">
            <w:pPr>
              <w:rPr>
                <w:sz w:val="2"/>
                <w:szCs w:val="2"/>
              </w:rPr>
            </w:pPr>
          </w:p>
        </w:tc>
        <w:tc>
          <w:tcPr>
            <w:tcW w:w="1146" w:type="dxa"/>
            <w:vMerge/>
            <w:tcBorders>
              <w:top w:val="nil"/>
            </w:tcBorders>
          </w:tcPr>
          <w:p w:rsidR="00112392" w:rsidRDefault="00112392">
            <w:pPr>
              <w:rPr>
                <w:sz w:val="2"/>
                <w:szCs w:val="2"/>
              </w:rPr>
            </w:pPr>
          </w:p>
        </w:tc>
        <w:tc>
          <w:tcPr>
            <w:tcW w:w="1757" w:type="dxa"/>
            <w:vMerge/>
            <w:tcBorders>
              <w:top w:val="nil"/>
            </w:tcBorders>
          </w:tcPr>
          <w:p w:rsidR="00112392" w:rsidRDefault="00112392">
            <w:pPr>
              <w:rPr>
                <w:sz w:val="2"/>
                <w:szCs w:val="2"/>
              </w:rPr>
            </w:pPr>
          </w:p>
        </w:tc>
        <w:tc>
          <w:tcPr>
            <w:tcW w:w="7643" w:type="dxa"/>
            <w:gridSpan w:val="9"/>
            <w:vMerge/>
            <w:tcBorders>
              <w:top w:val="nil"/>
            </w:tcBorders>
          </w:tcPr>
          <w:p w:rsidR="00112392" w:rsidRDefault="00112392">
            <w:pPr>
              <w:rPr>
                <w:sz w:val="2"/>
                <w:szCs w:val="2"/>
              </w:rPr>
            </w:pPr>
          </w:p>
        </w:tc>
        <w:tc>
          <w:tcPr>
            <w:tcW w:w="1239" w:type="dxa"/>
            <w:vMerge/>
            <w:tcBorders>
              <w:top w:val="nil"/>
            </w:tcBorders>
          </w:tcPr>
          <w:p w:rsidR="00112392" w:rsidRDefault="00112392">
            <w:pPr>
              <w:rPr>
                <w:sz w:val="2"/>
                <w:szCs w:val="2"/>
              </w:rPr>
            </w:pPr>
          </w:p>
        </w:tc>
      </w:tr>
      <w:tr w:rsidR="00112392">
        <w:trPr>
          <w:trHeight w:val="1006"/>
        </w:trPr>
        <w:tc>
          <w:tcPr>
            <w:tcW w:w="5332" w:type="dxa"/>
            <w:gridSpan w:val="6"/>
            <w:vMerge/>
            <w:tcBorders>
              <w:top w:val="nil"/>
            </w:tcBorders>
          </w:tcPr>
          <w:p w:rsidR="00112392" w:rsidRDefault="00112392">
            <w:pPr>
              <w:rPr>
                <w:sz w:val="2"/>
                <w:szCs w:val="2"/>
              </w:rPr>
            </w:pPr>
          </w:p>
        </w:tc>
        <w:tc>
          <w:tcPr>
            <w:tcW w:w="1451" w:type="dxa"/>
            <w:gridSpan w:val="2"/>
            <w:vMerge/>
            <w:tcBorders>
              <w:top w:val="nil"/>
            </w:tcBorders>
          </w:tcPr>
          <w:p w:rsidR="00112392" w:rsidRDefault="00112392">
            <w:pPr>
              <w:rPr>
                <w:sz w:val="2"/>
                <w:szCs w:val="2"/>
              </w:rPr>
            </w:pPr>
          </w:p>
        </w:tc>
        <w:tc>
          <w:tcPr>
            <w:tcW w:w="723" w:type="dxa"/>
            <w:vMerge w:val="restart"/>
          </w:tcPr>
          <w:p w:rsidR="00112392" w:rsidRDefault="00112392">
            <w:pPr>
              <w:pStyle w:val="TableParagraph"/>
              <w:spacing w:line="249" w:lineRule="auto"/>
              <w:ind w:left="143" w:right="147"/>
              <w:rPr>
                <w:b/>
                <w:sz w:val="21"/>
              </w:rPr>
            </w:pPr>
            <w:r>
              <w:rPr>
                <w:rFonts w:hint="eastAsia"/>
                <w:b/>
                <w:sz w:val="21"/>
              </w:rPr>
              <w:t>科研工作</w:t>
            </w:r>
          </w:p>
        </w:tc>
        <w:tc>
          <w:tcPr>
            <w:tcW w:w="1196" w:type="dxa"/>
            <w:vMerge w:val="restart"/>
          </w:tcPr>
          <w:p w:rsidR="00112392" w:rsidRDefault="00112392">
            <w:pPr>
              <w:pStyle w:val="TableParagraph"/>
              <w:spacing w:before="85" w:line="249" w:lineRule="auto"/>
              <w:ind w:left="99" w:right="105" w:hanging="3"/>
              <w:jc w:val="center"/>
              <w:rPr>
                <w:sz w:val="21"/>
              </w:rPr>
            </w:pPr>
            <w:r>
              <w:rPr>
                <w:rFonts w:hint="eastAsia"/>
                <w:sz w:val="21"/>
              </w:rPr>
              <w:t>主要论著</w:t>
            </w:r>
            <w:r>
              <w:rPr>
                <w:rFonts w:hint="eastAsia"/>
                <w:spacing w:val="-24"/>
                <w:sz w:val="21"/>
              </w:rPr>
              <w:t>或论文</w:t>
            </w:r>
            <w:r>
              <w:rPr>
                <w:rFonts w:hint="eastAsia"/>
                <w:sz w:val="21"/>
              </w:rPr>
              <w:t>（</w:t>
            </w:r>
            <w:r>
              <w:rPr>
                <w:rFonts w:hint="eastAsia"/>
                <w:spacing w:val="-16"/>
                <w:sz w:val="21"/>
              </w:rPr>
              <w:t>标</w:t>
            </w:r>
            <w:r>
              <w:rPr>
                <w:rFonts w:hint="eastAsia"/>
                <w:spacing w:val="-18"/>
                <w:sz w:val="21"/>
              </w:rPr>
              <w:t>题、刊物名称、发表时间、作者排</w:t>
            </w:r>
            <w:r>
              <w:rPr>
                <w:rFonts w:hint="eastAsia"/>
                <w:sz w:val="21"/>
              </w:rPr>
              <w:t>名、代表作）</w:t>
            </w:r>
          </w:p>
        </w:tc>
        <w:tc>
          <w:tcPr>
            <w:tcW w:w="1873" w:type="dxa"/>
            <w:gridSpan w:val="2"/>
            <w:vMerge w:val="restart"/>
            <w:vAlign w:val="center"/>
          </w:tcPr>
          <w:p w:rsidR="00112392" w:rsidRDefault="00112392">
            <w:pPr>
              <w:pStyle w:val="TableParagraph"/>
              <w:ind w:left="506"/>
              <w:jc w:val="center"/>
              <w:rPr>
                <w:sz w:val="21"/>
              </w:rPr>
            </w:pPr>
            <w:r>
              <w:rPr>
                <w:rFonts w:hint="eastAsia"/>
                <w:sz w:val="21"/>
              </w:rPr>
              <w:t>论文总数</w:t>
            </w:r>
          </w:p>
        </w:tc>
        <w:tc>
          <w:tcPr>
            <w:tcW w:w="1146" w:type="dxa"/>
            <w:vMerge w:val="restart"/>
            <w:vAlign w:val="center"/>
          </w:tcPr>
          <w:p w:rsidR="00112392" w:rsidRDefault="00112392">
            <w:pPr>
              <w:pStyle w:val="TableParagraph"/>
              <w:jc w:val="center"/>
              <w:rPr>
                <w:rFonts w:ascii="Times New Roman"/>
              </w:rPr>
            </w:pPr>
            <w:r>
              <w:rPr>
                <w:rFonts w:ascii="Times New Roman"/>
              </w:rPr>
              <w:t>10</w:t>
            </w:r>
          </w:p>
        </w:tc>
        <w:tc>
          <w:tcPr>
            <w:tcW w:w="7316" w:type="dxa"/>
            <w:gridSpan w:val="6"/>
            <w:vMerge w:val="restart"/>
            <w:vAlign w:val="center"/>
          </w:tcPr>
          <w:p w:rsidR="00112392" w:rsidRDefault="00112392">
            <w:pPr>
              <w:pStyle w:val="TableParagraph"/>
              <w:ind w:left="1416" w:right="1439"/>
              <w:jc w:val="center"/>
              <w:rPr>
                <w:sz w:val="21"/>
              </w:rPr>
            </w:pPr>
            <w:r>
              <w:rPr>
                <w:rFonts w:hint="eastAsia"/>
                <w:sz w:val="21"/>
              </w:rPr>
              <w:t>专（译）著、国家级规划教材、省级规划教材数</w:t>
            </w:r>
          </w:p>
        </w:tc>
        <w:tc>
          <w:tcPr>
            <w:tcW w:w="2084" w:type="dxa"/>
            <w:gridSpan w:val="4"/>
            <w:vMerge w:val="restart"/>
            <w:vAlign w:val="center"/>
          </w:tcPr>
          <w:p w:rsidR="00112392" w:rsidRDefault="00112392">
            <w:pPr>
              <w:pStyle w:val="TableParagraph"/>
              <w:jc w:val="center"/>
              <w:rPr>
                <w:rFonts w:ascii="Times New Roman"/>
              </w:rPr>
            </w:pPr>
            <w:r>
              <w:rPr>
                <w:rFonts w:ascii="Times New Roman"/>
              </w:rPr>
              <w:t>7</w:t>
            </w:r>
          </w:p>
        </w:tc>
        <w:tc>
          <w:tcPr>
            <w:tcW w:w="1239" w:type="dxa"/>
            <w:vMerge w:val="restart"/>
          </w:tcPr>
          <w:p w:rsidR="00112392" w:rsidRDefault="00112392">
            <w:pPr>
              <w:pStyle w:val="TableParagraph"/>
              <w:spacing w:line="249" w:lineRule="auto"/>
              <w:ind w:left="178" w:right="210"/>
              <w:rPr>
                <w:spacing w:val="-4"/>
                <w:sz w:val="21"/>
              </w:rPr>
            </w:pPr>
          </w:p>
          <w:p w:rsidR="00112392" w:rsidRDefault="00112392">
            <w:pPr>
              <w:pStyle w:val="TableParagraph"/>
              <w:spacing w:line="249" w:lineRule="auto"/>
              <w:ind w:left="178" w:right="210"/>
              <w:rPr>
                <w:spacing w:val="-4"/>
                <w:sz w:val="21"/>
              </w:rPr>
            </w:pPr>
          </w:p>
          <w:p w:rsidR="00112392" w:rsidRDefault="00112392">
            <w:pPr>
              <w:pStyle w:val="TableParagraph"/>
              <w:spacing w:line="249" w:lineRule="auto"/>
              <w:ind w:left="178" w:right="210"/>
              <w:rPr>
                <w:spacing w:val="-4"/>
                <w:sz w:val="21"/>
              </w:rPr>
            </w:pPr>
          </w:p>
          <w:p w:rsidR="00112392" w:rsidRDefault="00112392">
            <w:pPr>
              <w:pStyle w:val="TableParagraph"/>
              <w:spacing w:line="249" w:lineRule="auto"/>
              <w:ind w:left="178" w:right="210"/>
              <w:rPr>
                <w:spacing w:val="-4"/>
                <w:sz w:val="21"/>
              </w:rPr>
            </w:pPr>
          </w:p>
          <w:p w:rsidR="00112392" w:rsidRDefault="00112392">
            <w:pPr>
              <w:pStyle w:val="TableParagraph"/>
              <w:spacing w:line="249" w:lineRule="auto"/>
              <w:ind w:left="178" w:right="210"/>
              <w:rPr>
                <w:sz w:val="21"/>
              </w:rPr>
            </w:pPr>
            <w:r>
              <w:rPr>
                <w:rFonts w:hint="eastAsia"/>
                <w:spacing w:val="-4"/>
                <w:sz w:val="21"/>
              </w:rPr>
              <w:t>科研部门</w:t>
            </w:r>
            <w:r>
              <w:rPr>
                <w:rFonts w:hint="eastAsia"/>
                <w:spacing w:val="-4"/>
                <w:w w:val="95"/>
                <w:sz w:val="21"/>
              </w:rPr>
              <w:t>审核意见</w:t>
            </w:r>
          </w:p>
          <w:p w:rsidR="00112392" w:rsidRDefault="00112392">
            <w:pPr>
              <w:pStyle w:val="TableParagraph"/>
              <w:spacing w:before="2"/>
              <w:ind w:left="178"/>
              <w:rPr>
                <w:sz w:val="21"/>
              </w:rPr>
            </w:pPr>
            <w:r>
              <w:rPr>
                <w:rFonts w:hint="eastAsia"/>
                <w:w w:val="95"/>
                <w:sz w:val="21"/>
              </w:rPr>
              <w:t>（盖章）</w:t>
            </w:r>
          </w:p>
          <w:p w:rsidR="00112392" w:rsidRDefault="00112392">
            <w:pPr>
              <w:pStyle w:val="TableParagraph"/>
              <w:rPr>
                <w:rFonts w:ascii="Times New Roman"/>
                <w:sz w:val="20"/>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pacing w:val="-23"/>
                <w:sz w:val="21"/>
              </w:rPr>
            </w:pPr>
          </w:p>
          <w:p w:rsidR="00112392" w:rsidRDefault="00112392">
            <w:pPr>
              <w:pStyle w:val="TableParagraph"/>
              <w:spacing w:before="130" w:line="249" w:lineRule="auto"/>
              <w:ind w:left="87" w:right="121"/>
              <w:jc w:val="both"/>
              <w:rPr>
                <w:sz w:val="21"/>
              </w:rPr>
            </w:pPr>
            <w:r>
              <w:rPr>
                <w:rFonts w:hint="eastAsia"/>
                <w:spacing w:val="-23"/>
                <w:sz w:val="21"/>
              </w:rPr>
              <w:t>科</w:t>
            </w:r>
            <w:r>
              <w:rPr>
                <w:spacing w:val="-23"/>
                <w:sz w:val="21"/>
              </w:rPr>
              <w:t xml:space="preserve"> </w:t>
            </w:r>
            <w:r>
              <w:rPr>
                <w:rFonts w:hint="eastAsia"/>
                <w:spacing w:val="-23"/>
                <w:sz w:val="21"/>
              </w:rPr>
              <w:t>研</w:t>
            </w:r>
            <w:r>
              <w:rPr>
                <w:spacing w:val="-23"/>
                <w:sz w:val="21"/>
              </w:rPr>
              <w:t xml:space="preserve"> </w:t>
            </w:r>
            <w:r>
              <w:rPr>
                <w:rFonts w:hint="eastAsia"/>
                <w:spacing w:val="-23"/>
                <w:sz w:val="21"/>
              </w:rPr>
              <w:t>部</w:t>
            </w:r>
            <w:r>
              <w:rPr>
                <w:spacing w:val="-23"/>
                <w:sz w:val="21"/>
              </w:rPr>
              <w:t xml:space="preserve"> </w:t>
            </w:r>
            <w:r>
              <w:rPr>
                <w:rFonts w:hint="eastAsia"/>
                <w:spacing w:val="-23"/>
                <w:sz w:val="21"/>
              </w:rPr>
              <w:t>门审</w:t>
            </w:r>
            <w:r>
              <w:rPr>
                <w:spacing w:val="-23"/>
                <w:sz w:val="21"/>
              </w:rPr>
              <w:t xml:space="preserve"> </w:t>
            </w:r>
            <w:r>
              <w:rPr>
                <w:rFonts w:hint="eastAsia"/>
                <w:spacing w:val="-23"/>
                <w:sz w:val="21"/>
              </w:rPr>
              <w:t>核</w:t>
            </w:r>
            <w:r>
              <w:rPr>
                <w:spacing w:val="-23"/>
                <w:sz w:val="21"/>
              </w:rPr>
              <w:t xml:space="preserve"> </w:t>
            </w:r>
            <w:r>
              <w:rPr>
                <w:rFonts w:hint="eastAsia"/>
                <w:spacing w:val="-23"/>
                <w:sz w:val="21"/>
              </w:rPr>
              <w:t>人</w:t>
            </w:r>
            <w:r>
              <w:rPr>
                <w:spacing w:val="-23"/>
                <w:sz w:val="21"/>
              </w:rPr>
              <w:t xml:space="preserve"> </w:t>
            </w:r>
            <w:r>
              <w:rPr>
                <w:rFonts w:hint="eastAsia"/>
                <w:spacing w:val="-23"/>
                <w:sz w:val="21"/>
              </w:rPr>
              <w:t>签</w:t>
            </w:r>
            <w:r>
              <w:rPr>
                <w:rFonts w:hint="eastAsia"/>
                <w:sz w:val="21"/>
              </w:rPr>
              <w:t>名：</w:t>
            </w:r>
          </w:p>
        </w:tc>
      </w:tr>
      <w:tr w:rsidR="00112392">
        <w:trPr>
          <w:trHeight w:val="2663"/>
        </w:trPr>
        <w:tc>
          <w:tcPr>
            <w:tcW w:w="6783" w:type="dxa"/>
            <w:gridSpan w:val="8"/>
            <w:tcBorders>
              <w:bottom w:val="single" w:sz="4" w:space="0" w:color="auto"/>
            </w:tcBorders>
            <w:vAlign w:val="center"/>
          </w:tcPr>
          <w:p w:rsidR="00112392" w:rsidRDefault="00112392">
            <w:pPr>
              <w:pStyle w:val="TableParagraph"/>
              <w:spacing w:before="150"/>
              <w:ind w:left="2422" w:right="2421"/>
              <w:jc w:val="center"/>
              <w:rPr>
                <w:sz w:val="21"/>
              </w:rPr>
            </w:pPr>
            <w:r>
              <w:rPr>
                <w:rFonts w:hint="eastAsia"/>
                <w:sz w:val="21"/>
              </w:rPr>
              <w:t>近五年年度考核情况</w:t>
            </w:r>
          </w:p>
        </w:tc>
        <w:tc>
          <w:tcPr>
            <w:tcW w:w="723" w:type="dxa"/>
            <w:vMerge/>
            <w:tcBorders>
              <w:top w:val="nil"/>
              <w:bottom w:val="single" w:sz="4" w:space="0" w:color="auto"/>
            </w:tcBorders>
          </w:tcPr>
          <w:p w:rsidR="00112392" w:rsidRDefault="00112392">
            <w:pPr>
              <w:rPr>
                <w:sz w:val="2"/>
                <w:szCs w:val="2"/>
              </w:rPr>
            </w:pPr>
          </w:p>
        </w:tc>
        <w:tc>
          <w:tcPr>
            <w:tcW w:w="1196" w:type="dxa"/>
            <w:vMerge/>
            <w:tcBorders>
              <w:top w:val="nil"/>
              <w:bottom w:val="single" w:sz="4" w:space="0" w:color="auto"/>
            </w:tcBorders>
          </w:tcPr>
          <w:p w:rsidR="00112392" w:rsidRDefault="00112392">
            <w:pPr>
              <w:rPr>
                <w:sz w:val="2"/>
                <w:szCs w:val="2"/>
              </w:rPr>
            </w:pPr>
          </w:p>
        </w:tc>
        <w:tc>
          <w:tcPr>
            <w:tcW w:w="1873" w:type="dxa"/>
            <w:gridSpan w:val="2"/>
            <w:vMerge/>
            <w:tcBorders>
              <w:top w:val="nil"/>
            </w:tcBorders>
          </w:tcPr>
          <w:p w:rsidR="00112392" w:rsidRDefault="00112392">
            <w:pPr>
              <w:rPr>
                <w:sz w:val="2"/>
                <w:szCs w:val="2"/>
              </w:rPr>
            </w:pPr>
          </w:p>
        </w:tc>
        <w:tc>
          <w:tcPr>
            <w:tcW w:w="1146" w:type="dxa"/>
            <w:vMerge/>
            <w:tcBorders>
              <w:top w:val="nil"/>
            </w:tcBorders>
          </w:tcPr>
          <w:p w:rsidR="00112392" w:rsidRDefault="00112392">
            <w:pPr>
              <w:rPr>
                <w:sz w:val="2"/>
                <w:szCs w:val="2"/>
              </w:rPr>
            </w:pPr>
          </w:p>
        </w:tc>
        <w:tc>
          <w:tcPr>
            <w:tcW w:w="7316" w:type="dxa"/>
            <w:gridSpan w:val="6"/>
            <w:vMerge/>
            <w:tcBorders>
              <w:top w:val="nil"/>
            </w:tcBorders>
          </w:tcPr>
          <w:p w:rsidR="00112392" w:rsidRDefault="00112392">
            <w:pPr>
              <w:rPr>
                <w:sz w:val="2"/>
                <w:szCs w:val="2"/>
              </w:rPr>
            </w:pPr>
          </w:p>
        </w:tc>
        <w:tc>
          <w:tcPr>
            <w:tcW w:w="2084" w:type="dxa"/>
            <w:gridSpan w:val="4"/>
            <w:vMerge/>
            <w:tcBorders>
              <w:top w:val="nil"/>
            </w:tcBorders>
          </w:tcPr>
          <w:p w:rsidR="00112392" w:rsidRDefault="00112392">
            <w:pPr>
              <w:rPr>
                <w:sz w:val="2"/>
                <w:szCs w:val="2"/>
              </w:rPr>
            </w:pPr>
          </w:p>
        </w:tc>
        <w:tc>
          <w:tcPr>
            <w:tcW w:w="1239" w:type="dxa"/>
            <w:vMerge/>
            <w:tcBorders>
              <w:top w:val="nil"/>
            </w:tcBorders>
          </w:tcPr>
          <w:p w:rsidR="00112392" w:rsidRDefault="00112392">
            <w:pPr>
              <w:rPr>
                <w:sz w:val="2"/>
                <w:szCs w:val="2"/>
              </w:rPr>
            </w:pPr>
          </w:p>
        </w:tc>
      </w:tr>
      <w:tr w:rsidR="00112392">
        <w:trPr>
          <w:trHeight w:val="90"/>
        </w:trPr>
        <w:tc>
          <w:tcPr>
            <w:tcW w:w="1337" w:type="dxa"/>
            <w:tcBorders>
              <w:top w:val="single" w:sz="4" w:space="0" w:color="auto"/>
              <w:bottom w:val="nil"/>
              <w:right w:val="single" w:sz="4" w:space="0" w:color="auto"/>
            </w:tcBorders>
          </w:tcPr>
          <w:tbl>
            <w:tblPr>
              <w:tblpPr w:leftFromText="180" w:rightFromText="180" w:vertAnchor="text" w:tblpX="1473" w:tblpY="-9"/>
              <w:tblOverlap w:val="never"/>
              <w:tblW w:w="0" w:type="auto"/>
              <w:tblInd w:w="5" w:type="dxa"/>
              <w:tblLayout w:type="fixed"/>
              <w:tblLook w:val="00A0"/>
            </w:tblPr>
            <w:tblGrid>
              <w:gridCol w:w="324"/>
            </w:tblGrid>
            <w:tr w:rsidR="00112392" w:rsidTr="009F53F7">
              <w:trPr>
                <w:trHeight w:val="132"/>
              </w:trPr>
              <w:tc>
                <w:tcPr>
                  <w:tcW w:w="324" w:type="dxa"/>
                </w:tcPr>
                <w:p w:rsidR="00112392" w:rsidRPr="009F53F7" w:rsidRDefault="00112392" w:rsidP="009F53F7">
                  <w:pPr>
                    <w:jc w:val="both"/>
                    <w:rPr>
                      <w:sz w:val="2"/>
                      <w:szCs w:val="2"/>
                    </w:rPr>
                  </w:pPr>
                </w:p>
              </w:tc>
            </w:tr>
          </w:tbl>
          <w:p w:rsidR="00112392" w:rsidRDefault="00112392">
            <w:pPr>
              <w:rPr>
                <w:sz w:val="2"/>
                <w:szCs w:val="2"/>
              </w:rPr>
            </w:pPr>
          </w:p>
          <w:p w:rsidR="00112392" w:rsidRDefault="00112392">
            <w:pPr>
              <w:rPr>
                <w:sz w:val="2"/>
                <w:szCs w:val="2"/>
              </w:rPr>
            </w:pPr>
          </w:p>
        </w:tc>
        <w:tc>
          <w:tcPr>
            <w:tcW w:w="1380" w:type="dxa"/>
            <w:gridSpan w:val="2"/>
            <w:tcBorders>
              <w:top w:val="single" w:sz="4" w:space="0" w:color="auto"/>
              <w:left w:val="single" w:sz="4" w:space="0" w:color="auto"/>
              <w:bottom w:val="nil"/>
              <w:right w:val="single" w:sz="4" w:space="0" w:color="auto"/>
            </w:tcBorders>
          </w:tcPr>
          <w:p w:rsidR="00112392" w:rsidRDefault="00112392">
            <w:pPr>
              <w:rPr>
                <w:sz w:val="2"/>
                <w:szCs w:val="2"/>
              </w:rPr>
            </w:pPr>
          </w:p>
        </w:tc>
        <w:tc>
          <w:tcPr>
            <w:tcW w:w="1351" w:type="dxa"/>
            <w:tcBorders>
              <w:top w:val="single" w:sz="4" w:space="0" w:color="auto"/>
              <w:left w:val="single" w:sz="4" w:space="0" w:color="auto"/>
              <w:bottom w:val="nil"/>
              <w:right w:val="single" w:sz="4" w:space="0" w:color="auto"/>
            </w:tcBorders>
          </w:tcPr>
          <w:p w:rsidR="00112392" w:rsidRDefault="00112392">
            <w:pPr>
              <w:rPr>
                <w:sz w:val="2"/>
                <w:szCs w:val="2"/>
              </w:rPr>
            </w:pPr>
          </w:p>
        </w:tc>
        <w:tc>
          <w:tcPr>
            <w:tcW w:w="1363" w:type="dxa"/>
            <w:gridSpan w:val="3"/>
            <w:tcBorders>
              <w:top w:val="single" w:sz="4" w:space="0" w:color="auto"/>
              <w:left w:val="single" w:sz="4" w:space="0" w:color="auto"/>
              <w:bottom w:val="nil"/>
              <w:right w:val="single" w:sz="4" w:space="0" w:color="auto"/>
            </w:tcBorders>
          </w:tcPr>
          <w:p w:rsidR="00112392" w:rsidRDefault="00112392">
            <w:pPr>
              <w:rPr>
                <w:sz w:val="2"/>
                <w:szCs w:val="2"/>
              </w:rPr>
            </w:pPr>
          </w:p>
        </w:tc>
        <w:tc>
          <w:tcPr>
            <w:tcW w:w="1352" w:type="dxa"/>
            <w:tcBorders>
              <w:top w:val="single" w:sz="4" w:space="0" w:color="auto"/>
              <w:left w:val="single" w:sz="4" w:space="0" w:color="auto"/>
              <w:bottom w:val="nil"/>
            </w:tcBorders>
          </w:tcPr>
          <w:p w:rsidR="00112392" w:rsidRDefault="00112392">
            <w:pPr>
              <w:rPr>
                <w:sz w:val="2"/>
                <w:szCs w:val="2"/>
              </w:rPr>
            </w:pPr>
          </w:p>
        </w:tc>
        <w:tc>
          <w:tcPr>
            <w:tcW w:w="723" w:type="dxa"/>
            <w:vMerge w:val="restart"/>
            <w:tcBorders>
              <w:top w:val="single" w:sz="4" w:space="0" w:color="auto"/>
            </w:tcBorders>
          </w:tcPr>
          <w:p w:rsidR="00112392" w:rsidRDefault="00112392">
            <w:pPr>
              <w:rPr>
                <w:sz w:val="2"/>
                <w:szCs w:val="2"/>
              </w:rPr>
            </w:pPr>
          </w:p>
        </w:tc>
        <w:tc>
          <w:tcPr>
            <w:tcW w:w="1196" w:type="dxa"/>
            <w:vMerge w:val="restart"/>
            <w:tcBorders>
              <w:top w:val="single" w:sz="4" w:space="0" w:color="auto"/>
            </w:tcBorders>
          </w:tcPr>
          <w:p w:rsidR="00112392" w:rsidRDefault="00112392">
            <w:pPr>
              <w:rPr>
                <w:sz w:val="2"/>
                <w:szCs w:val="2"/>
              </w:rPr>
            </w:pPr>
          </w:p>
        </w:tc>
        <w:tc>
          <w:tcPr>
            <w:tcW w:w="12419" w:type="dxa"/>
            <w:gridSpan w:val="13"/>
            <w:vMerge w:val="restart"/>
          </w:tcPr>
          <w:p w:rsidR="00112392" w:rsidRDefault="00112392">
            <w:pPr>
              <w:adjustRightInd w:val="0"/>
              <w:snapToGrid w:val="0"/>
              <w:rPr>
                <w:sz w:val="20"/>
                <w:szCs w:val="20"/>
              </w:rPr>
            </w:pPr>
            <w:r>
              <w:rPr>
                <w:b/>
                <w:sz w:val="20"/>
                <w:szCs w:val="20"/>
              </w:rPr>
              <w:t>1</w:t>
            </w:r>
            <w:r>
              <w:rPr>
                <w:rFonts w:hint="eastAsia"/>
                <w:b/>
                <w:sz w:val="20"/>
                <w:szCs w:val="20"/>
              </w:rPr>
              <w:t>．论文：独著或第一作者</w:t>
            </w:r>
            <w:r>
              <w:rPr>
                <w:b/>
                <w:sz w:val="20"/>
                <w:szCs w:val="20"/>
              </w:rPr>
              <w:t>10</w:t>
            </w:r>
            <w:r>
              <w:rPr>
                <w:rFonts w:hint="eastAsia"/>
                <w:b/>
                <w:sz w:val="20"/>
                <w:szCs w:val="20"/>
              </w:rPr>
              <w:t>篇</w:t>
            </w:r>
          </w:p>
          <w:p w:rsidR="00112392" w:rsidRDefault="00112392">
            <w:pPr>
              <w:adjustRightInd w:val="0"/>
              <w:snapToGrid w:val="0"/>
              <w:ind w:firstLineChars="150" w:firstLine="300"/>
              <w:rPr>
                <w:sz w:val="20"/>
                <w:szCs w:val="20"/>
              </w:rPr>
            </w:pPr>
            <w:r>
              <w:rPr>
                <w:rFonts w:hint="eastAsia"/>
                <w:sz w:val="20"/>
                <w:szCs w:val="20"/>
              </w:rPr>
              <w:t>论文</w:t>
            </w:r>
            <w:r>
              <w:rPr>
                <w:sz w:val="20"/>
                <w:szCs w:val="20"/>
              </w:rPr>
              <w:t>1</w:t>
            </w:r>
            <w:r>
              <w:rPr>
                <w:rFonts w:hint="eastAsia"/>
                <w:sz w:val="20"/>
                <w:szCs w:val="20"/>
              </w:rPr>
              <w:t>：国有企业产权改革路径及其边界</w:t>
            </w:r>
            <w:r>
              <w:rPr>
                <w:sz w:val="20"/>
                <w:szCs w:val="20"/>
              </w:rPr>
              <w:t xml:space="preserve">: </w:t>
            </w:r>
            <w:r>
              <w:rPr>
                <w:rFonts w:hint="eastAsia"/>
                <w:sz w:val="20"/>
                <w:szCs w:val="20"/>
              </w:rPr>
              <w:t>中国上市公司的经验证据，江汉论坛，</w:t>
            </w:r>
            <w:r>
              <w:rPr>
                <w:sz w:val="20"/>
                <w:szCs w:val="20"/>
              </w:rPr>
              <w:t>2016</w:t>
            </w:r>
            <w:r>
              <w:rPr>
                <w:rFonts w:hint="eastAsia"/>
                <w:sz w:val="20"/>
                <w:szCs w:val="20"/>
              </w:rPr>
              <w:t>年第</w:t>
            </w:r>
            <w:r>
              <w:rPr>
                <w:sz w:val="20"/>
                <w:szCs w:val="20"/>
              </w:rPr>
              <w:t>8</w:t>
            </w:r>
            <w:r>
              <w:rPr>
                <w:rFonts w:hint="eastAsia"/>
                <w:sz w:val="20"/>
                <w:szCs w:val="20"/>
              </w:rPr>
              <w:t>期，合著第一，</w:t>
            </w:r>
            <w:r>
              <w:rPr>
                <w:sz w:val="20"/>
                <w:szCs w:val="20"/>
              </w:rPr>
              <w:t>CSSCI</w:t>
            </w:r>
            <w:r>
              <w:rPr>
                <w:rFonts w:hint="eastAsia"/>
                <w:sz w:val="20"/>
                <w:szCs w:val="20"/>
              </w:rPr>
              <w:t>期刊，代表作</w:t>
            </w:r>
          </w:p>
          <w:p w:rsidR="00112392" w:rsidRDefault="00112392">
            <w:pPr>
              <w:keepNext/>
              <w:keepLines/>
              <w:adjustRightInd w:val="0"/>
              <w:snapToGrid w:val="0"/>
              <w:ind w:firstLineChars="150" w:firstLine="300"/>
              <w:rPr>
                <w:sz w:val="20"/>
                <w:szCs w:val="20"/>
              </w:rPr>
            </w:pPr>
            <w:r>
              <w:rPr>
                <w:rFonts w:hint="eastAsia"/>
                <w:sz w:val="20"/>
                <w:szCs w:val="20"/>
              </w:rPr>
              <w:t>论文</w:t>
            </w:r>
            <w:r>
              <w:rPr>
                <w:sz w:val="20"/>
                <w:szCs w:val="20"/>
              </w:rPr>
              <w:t>2</w:t>
            </w:r>
            <w:r>
              <w:rPr>
                <w:rFonts w:hint="eastAsia"/>
                <w:sz w:val="20"/>
                <w:szCs w:val="20"/>
              </w:rPr>
              <w:t>：企业产权结构的演进及对绩效的影响，学术论坛，</w:t>
            </w:r>
            <w:r>
              <w:rPr>
                <w:sz w:val="20"/>
                <w:szCs w:val="20"/>
              </w:rPr>
              <w:t>2015</w:t>
            </w:r>
            <w:r>
              <w:rPr>
                <w:rFonts w:hint="eastAsia"/>
                <w:sz w:val="20"/>
                <w:szCs w:val="20"/>
              </w:rPr>
              <w:t>年第</w:t>
            </w:r>
            <w:r>
              <w:rPr>
                <w:sz w:val="20"/>
                <w:szCs w:val="20"/>
              </w:rPr>
              <w:t>12</w:t>
            </w:r>
            <w:r>
              <w:rPr>
                <w:rFonts w:hint="eastAsia"/>
                <w:sz w:val="20"/>
                <w:szCs w:val="20"/>
              </w:rPr>
              <w:t>期，合著第一，</w:t>
            </w:r>
            <w:r>
              <w:rPr>
                <w:sz w:val="20"/>
                <w:szCs w:val="20"/>
              </w:rPr>
              <w:t>CSSCI</w:t>
            </w:r>
            <w:r>
              <w:rPr>
                <w:rFonts w:hint="eastAsia"/>
                <w:sz w:val="20"/>
                <w:szCs w:val="20"/>
              </w:rPr>
              <w:t>期刊，代表作</w:t>
            </w:r>
          </w:p>
          <w:p w:rsidR="00112392" w:rsidRDefault="00112392">
            <w:pPr>
              <w:adjustRightInd w:val="0"/>
              <w:snapToGrid w:val="0"/>
              <w:ind w:firstLineChars="150" w:firstLine="300"/>
              <w:rPr>
                <w:sz w:val="20"/>
                <w:szCs w:val="20"/>
              </w:rPr>
            </w:pPr>
            <w:r>
              <w:rPr>
                <w:rFonts w:hint="eastAsia"/>
                <w:sz w:val="20"/>
                <w:szCs w:val="20"/>
              </w:rPr>
              <w:t>论文</w:t>
            </w:r>
            <w:r>
              <w:rPr>
                <w:sz w:val="20"/>
                <w:szCs w:val="20"/>
              </w:rPr>
              <w:t>3</w:t>
            </w:r>
            <w:r>
              <w:rPr>
                <w:rFonts w:hint="eastAsia"/>
                <w:sz w:val="20"/>
                <w:szCs w:val="20"/>
              </w:rPr>
              <w:t>：企业资源聚集视角下的利益相关者财务控制权配置，财经论丛，</w:t>
            </w:r>
            <w:r>
              <w:rPr>
                <w:sz w:val="20"/>
                <w:szCs w:val="20"/>
              </w:rPr>
              <w:t>2012</w:t>
            </w:r>
            <w:r>
              <w:rPr>
                <w:rFonts w:hint="eastAsia"/>
                <w:sz w:val="20"/>
                <w:szCs w:val="20"/>
              </w:rPr>
              <w:t>年第</w:t>
            </w:r>
            <w:r>
              <w:rPr>
                <w:sz w:val="20"/>
                <w:szCs w:val="20"/>
              </w:rPr>
              <w:t>5</w:t>
            </w:r>
            <w:r>
              <w:rPr>
                <w:rFonts w:hint="eastAsia"/>
                <w:sz w:val="20"/>
                <w:szCs w:val="20"/>
              </w:rPr>
              <w:t>期，共同第一（导师第一，本人第二），</w:t>
            </w:r>
            <w:r>
              <w:rPr>
                <w:sz w:val="20"/>
                <w:szCs w:val="20"/>
              </w:rPr>
              <w:t>CSSCI</w:t>
            </w:r>
            <w:r>
              <w:rPr>
                <w:rFonts w:hint="eastAsia"/>
                <w:sz w:val="20"/>
                <w:szCs w:val="20"/>
              </w:rPr>
              <w:t>期刊</w:t>
            </w:r>
          </w:p>
          <w:p w:rsidR="00112392" w:rsidRDefault="00112392">
            <w:pPr>
              <w:adjustRightInd w:val="0"/>
              <w:snapToGrid w:val="0"/>
              <w:ind w:firstLineChars="150" w:firstLine="300"/>
              <w:rPr>
                <w:sz w:val="20"/>
                <w:szCs w:val="20"/>
              </w:rPr>
            </w:pPr>
            <w:r>
              <w:rPr>
                <w:rFonts w:hint="eastAsia"/>
                <w:sz w:val="20"/>
                <w:szCs w:val="20"/>
              </w:rPr>
              <w:t>论文</w:t>
            </w:r>
            <w:r>
              <w:rPr>
                <w:sz w:val="20"/>
                <w:szCs w:val="20"/>
              </w:rPr>
              <w:t>4</w:t>
            </w:r>
            <w:r>
              <w:rPr>
                <w:rFonts w:hint="eastAsia"/>
                <w:sz w:val="20"/>
                <w:szCs w:val="20"/>
              </w:rPr>
              <w:t>：基于动态网络</w:t>
            </w:r>
            <w:r>
              <w:rPr>
                <w:sz w:val="20"/>
                <w:szCs w:val="20"/>
              </w:rPr>
              <w:t>DEA</w:t>
            </w:r>
            <w:r>
              <w:rPr>
                <w:rFonts w:hint="eastAsia"/>
                <w:sz w:val="20"/>
                <w:szCs w:val="20"/>
              </w:rPr>
              <w:t>的中国高技术企业创新效率研究，科学管理研究，</w:t>
            </w:r>
            <w:r>
              <w:rPr>
                <w:sz w:val="20"/>
                <w:szCs w:val="20"/>
              </w:rPr>
              <w:t>2015</w:t>
            </w:r>
            <w:r>
              <w:rPr>
                <w:rFonts w:hint="eastAsia"/>
                <w:sz w:val="20"/>
                <w:szCs w:val="20"/>
              </w:rPr>
              <w:t>年第</w:t>
            </w:r>
            <w:r>
              <w:rPr>
                <w:sz w:val="20"/>
                <w:szCs w:val="20"/>
              </w:rPr>
              <w:t>1</w:t>
            </w:r>
            <w:r>
              <w:rPr>
                <w:rFonts w:hint="eastAsia"/>
                <w:sz w:val="20"/>
                <w:szCs w:val="20"/>
              </w:rPr>
              <w:t>期，共同第一（导师第一，本人第二），</w:t>
            </w:r>
            <w:r>
              <w:rPr>
                <w:sz w:val="20"/>
                <w:szCs w:val="20"/>
              </w:rPr>
              <w:t>CSSCI</w:t>
            </w:r>
            <w:r>
              <w:rPr>
                <w:rFonts w:hint="eastAsia"/>
                <w:sz w:val="20"/>
                <w:szCs w:val="20"/>
              </w:rPr>
              <w:t>期刊</w:t>
            </w:r>
          </w:p>
          <w:p w:rsidR="00112392" w:rsidRDefault="00112392">
            <w:pPr>
              <w:adjustRightInd w:val="0"/>
              <w:snapToGrid w:val="0"/>
              <w:ind w:firstLineChars="150" w:firstLine="300"/>
              <w:rPr>
                <w:sz w:val="20"/>
                <w:szCs w:val="20"/>
              </w:rPr>
            </w:pPr>
            <w:r>
              <w:rPr>
                <w:rFonts w:hint="eastAsia"/>
                <w:sz w:val="20"/>
                <w:szCs w:val="20"/>
              </w:rPr>
              <w:t>论文</w:t>
            </w:r>
            <w:r>
              <w:rPr>
                <w:sz w:val="20"/>
                <w:szCs w:val="20"/>
              </w:rPr>
              <w:t>5</w:t>
            </w:r>
            <w:r>
              <w:rPr>
                <w:rFonts w:hint="eastAsia"/>
                <w:sz w:val="20"/>
                <w:szCs w:val="20"/>
              </w:rPr>
              <w:t>：</w:t>
            </w:r>
            <w:r>
              <w:rPr>
                <w:sz w:val="20"/>
                <w:szCs w:val="20"/>
              </w:rPr>
              <w:t>The impact of ownership structure on firm performance: static and dynamic panel data evidence from China’s listed companies</w:t>
            </w:r>
            <w:r>
              <w:rPr>
                <w:rFonts w:hint="eastAsia"/>
                <w:sz w:val="20"/>
                <w:szCs w:val="20"/>
              </w:rPr>
              <w:t>，</w:t>
            </w:r>
            <w:r>
              <w:rPr>
                <w:sz w:val="20"/>
                <w:szCs w:val="20"/>
              </w:rPr>
              <w:t>Proceedings for National Convention on Sports Science of China</w:t>
            </w:r>
            <w:r>
              <w:rPr>
                <w:rFonts w:hint="eastAsia"/>
                <w:sz w:val="20"/>
                <w:szCs w:val="20"/>
              </w:rPr>
              <w:t>，</w:t>
            </w:r>
            <w:r>
              <w:rPr>
                <w:sz w:val="20"/>
                <w:szCs w:val="20"/>
              </w:rPr>
              <w:t>2016</w:t>
            </w:r>
            <w:r>
              <w:rPr>
                <w:rFonts w:hint="eastAsia"/>
                <w:sz w:val="20"/>
                <w:szCs w:val="20"/>
              </w:rPr>
              <w:t>，合著第一，</w:t>
            </w:r>
            <w:r>
              <w:rPr>
                <w:sz w:val="20"/>
                <w:szCs w:val="20"/>
              </w:rPr>
              <w:t>CPCI</w:t>
            </w:r>
            <w:r>
              <w:rPr>
                <w:rFonts w:hint="eastAsia"/>
                <w:sz w:val="20"/>
                <w:szCs w:val="20"/>
              </w:rPr>
              <w:t>检索</w:t>
            </w:r>
          </w:p>
          <w:p w:rsidR="00112392" w:rsidRDefault="00112392">
            <w:pPr>
              <w:adjustRightInd w:val="0"/>
              <w:snapToGrid w:val="0"/>
              <w:ind w:firstLineChars="150" w:firstLine="300"/>
              <w:rPr>
                <w:sz w:val="20"/>
                <w:szCs w:val="20"/>
              </w:rPr>
            </w:pPr>
            <w:r>
              <w:rPr>
                <w:rFonts w:hint="eastAsia"/>
                <w:sz w:val="20"/>
                <w:szCs w:val="20"/>
              </w:rPr>
              <w:t>论文</w:t>
            </w:r>
            <w:r>
              <w:rPr>
                <w:sz w:val="20"/>
                <w:szCs w:val="20"/>
              </w:rPr>
              <w:t>6</w:t>
            </w:r>
            <w:r>
              <w:rPr>
                <w:rFonts w:hint="eastAsia"/>
                <w:sz w:val="20"/>
                <w:szCs w:val="20"/>
              </w:rPr>
              <w:t>：公允价值的争论与思考，会计之友，</w:t>
            </w:r>
            <w:r>
              <w:rPr>
                <w:sz w:val="20"/>
                <w:szCs w:val="20"/>
              </w:rPr>
              <w:t>2011</w:t>
            </w:r>
            <w:r>
              <w:rPr>
                <w:rFonts w:hint="eastAsia"/>
                <w:sz w:val="20"/>
                <w:szCs w:val="20"/>
              </w:rPr>
              <w:t>年第</w:t>
            </w:r>
            <w:r>
              <w:rPr>
                <w:sz w:val="20"/>
                <w:szCs w:val="20"/>
              </w:rPr>
              <w:t>10</w:t>
            </w:r>
            <w:r>
              <w:rPr>
                <w:rFonts w:hint="eastAsia"/>
                <w:sz w:val="20"/>
                <w:szCs w:val="20"/>
              </w:rPr>
              <w:t>期，独著，北大核心期刊</w:t>
            </w:r>
          </w:p>
          <w:p w:rsidR="00112392" w:rsidRDefault="00112392">
            <w:pPr>
              <w:adjustRightInd w:val="0"/>
              <w:snapToGrid w:val="0"/>
              <w:ind w:firstLineChars="150" w:firstLine="300"/>
              <w:rPr>
                <w:sz w:val="20"/>
                <w:szCs w:val="20"/>
              </w:rPr>
            </w:pPr>
            <w:r>
              <w:rPr>
                <w:rFonts w:hint="eastAsia"/>
                <w:sz w:val="20"/>
                <w:szCs w:val="20"/>
              </w:rPr>
              <w:t>论文</w:t>
            </w:r>
            <w:r>
              <w:rPr>
                <w:sz w:val="20"/>
                <w:szCs w:val="20"/>
              </w:rPr>
              <w:t>7</w:t>
            </w:r>
            <w:r>
              <w:rPr>
                <w:rFonts w:hint="eastAsia"/>
                <w:sz w:val="20"/>
                <w:szCs w:val="20"/>
              </w:rPr>
              <w:t>：我国民营企业的政治联系，经济导刊，</w:t>
            </w:r>
            <w:r>
              <w:rPr>
                <w:sz w:val="20"/>
                <w:szCs w:val="20"/>
              </w:rPr>
              <w:t>2011</w:t>
            </w:r>
            <w:r>
              <w:rPr>
                <w:rFonts w:hint="eastAsia"/>
                <w:sz w:val="20"/>
                <w:szCs w:val="20"/>
              </w:rPr>
              <w:t>年第</w:t>
            </w:r>
            <w:r>
              <w:rPr>
                <w:sz w:val="20"/>
                <w:szCs w:val="20"/>
              </w:rPr>
              <w:t>7</w:t>
            </w:r>
            <w:r>
              <w:rPr>
                <w:rFonts w:hint="eastAsia"/>
                <w:sz w:val="20"/>
                <w:szCs w:val="20"/>
              </w:rPr>
              <w:t>期，独著，北大核心期刊</w:t>
            </w:r>
          </w:p>
          <w:p w:rsidR="00112392" w:rsidRDefault="00112392">
            <w:pPr>
              <w:adjustRightInd w:val="0"/>
              <w:snapToGrid w:val="0"/>
              <w:ind w:firstLineChars="150" w:firstLine="300"/>
              <w:rPr>
                <w:sz w:val="20"/>
                <w:szCs w:val="20"/>
              </w:rPr>
            </w:pPr>
            <w:r>
              <w:rPr>
                <w:rFonts w:hint="eastAsia"/>
                <w:sz w:val="20"/>
                <w:szCs w:val="20"/>
              </w:rPr>
              <w:t>论文</w:t>
            </w:r>
            <w:r>
              <w:rPr>
                <w:sz w:val="20"/>
                <w:szCs w:val="20"/>
              </w:rPr>
              <w:t>8</w:t>
            </w:r>
            <w:r>
              <w:rPr>
                <w:rFonts w:hint="eastAsia"/>
                <w:sz w:val="20"/>
                <w:szCs w:val="20"/>
              </w:rPr>
              <w:t>：小微企业技术创新的路径分析，经济师，</w:t>
            </w:r>
            <w:r>
              <w:rPr>
                <w:sz w:val="20"/>
                <w:szCs w:val="20"/>
              </w:rPr>
              <w:t>2019</w:t>
            </w:r>
            <w:r>
              <w:rPr>
                <w:rFonts w:hint="eastAsia"/>
                <w:sz w:val="20"/>
                <w:szCs w:val="20"/>
              </w:rPr>
              <w:t>年第</w:t>
            </w:r>
            <w:r>
              <w:rPr>
                <w:sz w:val="20"/>
                <w:szCs w:val="20"/>
              </w:rPr>
              <w:t>11</w:t>
            </w:r>
            <w:r>
              <w:rPr>
                <w:rFonts w:hint="eastAsia"/>
                <w:sz w:val="20"/>
                <w:szCs w:val="20"/>
              </w:rPr>
              <w:t>期，独著，</w:t>
            </w:r>
            <w:r>
              <w:rPr>
                <w:sz w:val="20"/>
                <w:szCs w:val="20"/>
              </w:rPr>
              <w:t>RCCSE A</w:t>
            </w:r>
            <w:r>
              <w:rPr>
                <w:rFonts w:hint="eastAsia"/>
                <w:sz w:val="20"/>
                <w:szCs w:val="20"/>
              </w:rPr>
              <w:t>区</w:t>
            </w:r>
          </w:p>
          <w:p w:rsidR="00112392" w:rsidRDefault="00112392">
            <w:pPr>
              <w:adjustRightInd w:val="0"/>
              <w:snapToGrid w:val="0"/>
              <w:ind w:firstLineChars="150" w:firstLine="300"/>
              <w:rPr>
                <w:sz w:val="20"/>
                <w:szCs w:val="20"/>
              </w:rPr>
            </w:pPr>
            <w:r>
              <w:rPr>
                <w:rFonts w:hint="eastAsia"/>
                <w:sz w:val="20"/>
                <w:szCs w:val="20"/>
              </w:rPr>
              <w:t>论文</w:t>
            </w:r>
            <w:r>
              <w:rPr>
                <w:sz w:val="20"/>
                <w:szCs w:val="20"/>
              </w:rPr>
              <w:t>9</w:t>
            </w:r>
            <w:r>
              <w:rPr>
                <w:rFonts w:hint="eastAsia"/>
                <w:sz w:val="20"/>
                <w:szCs w:val="20"/>
              </w:rPr>
              <w:t>：利益相关者共享财务控制权的经济效用分析，</w:t>
            </w:r>
            <w:r>
              <w:rPr>
                <w:sz w:val="20"/>
                <w:szCs w:val="20"/>
              </w:rPr>
              <w:t>Proceedings of International Conference on Engineering and Business Management(EBM2012)</w:t>
            </w:r>
            <w:r>
              <w:rPr>
                <w:rFonts w:hint="eastAsia"/>
                <w:sz w:val="20"/>
                <w:szCs w:val="20"/>
              </w:rPr>
              <w:t>，独著</w:t>
            </w:r>
          </w:p>
          <w:p w:rsidR="00112392" w:rsidRDefault="00112392">
            <w:pPr>
              <w:adjustRightInd w:val="0"/>
              <w:snapToGrid w:val="0"/>
              <w:ind w:firstLineChars="150" w:firstLine="300"/>
              <w:rPr>
                <w:sz w:val="20"/>
                <w:szCs w:val="20"/>
              </w:rPr>
            </w:pPr>
            <w:r>
              <w:rPr>
                <w:rFonts w:hint="eastAsia"/>
                <w:sz w:val="20"/>
                <w:szCs w:val="20"/>
              </w:rPr>
              <w:t>论文</w:t>
            </w:r>
            <w:r>
              <w:rPr>
                <w:sz w:val="20"/>
                <w:szCs w:val="20"/>
              </w:rPr>
              <w:t>10</w:t>
            </w:r>
            <w:r>
              <w:rPr>
                <w:rFonts w:hint="eastAsia"/>
                <w:sz w:val="20"/>
                <w:szCs w:val="20"/>
              </w:rPr>
              <w:t>：公办高职院校开展混合所有制办学的研究与实践</w:t>
            </w:r>
            <w:r>
              <w:rPr>
                <w:sz w:val="20"/>
                <w:szCs w:val="20"/>
              </w:rPr>
              <w:t>—</w:t>
            </w:r>
            <w:r>
              <w:rPr>
                <w:rFonts w:hint="eastAsia"/>
                <w:sz w:val="20"/>
                <w:szCs w:val="20"/>
              </w:rPr>
              <w:t>以湖南高速铁路职业技术学院为例，课程教育研究，</w:t>
            </w:r>
            <w:r>
              <w:rPr>
                <w:sz w:val="20"/>
                <w:szCs w:val="20"/>
              </w:rPr>
              <w:t>2018</w:t>
            </w:r>
            <w:r>
              <w:rPr>
                <w:rFonts w:hint="eastAsia"/>
                <w:sz w:val="20"/>
                <w:szCs w:val="20"/>
              </w:rPr>
              <w:t>年第</w:t>
            </w:r>
            <w:r>
              <w:rPr>
                <w:sz w:val="20"/>
                <w:szCs w:val="20"/>
              </w:rPr>
              <w:t>52</w:t>
            </w:r>
            <w:r>
              <w:rPr>
                <w:rFonts w:hint="eastAsia"/>
                <w:sz w:val="20"/>
                <w:szCs w:val="20"/>
              </w:rPr>
              <w:t>期，合著第一</w:t>
            </w:r>
          </w:p>
          <w:p w:rsidR="00112392" w:rsidRDefault="00112392">
            <w:pPr>
              <w:adjustRightInd w:val="0"/>
              <w:snapToGrid w:val="0"/>
              <w:rPr>
                <w:b/>
                <w:sz w:val="20"/>
                <w:szCs w:val="20"/>
              </w:rPr>
            </w:pPr>
            <w:r>
              <w:rPr>
                <w:b/>
                <w:sz w:val="20"/>
                <w:szCs w:val="20"/>
              </w:rPr>
              <w:t>2</w:t>
            </w:r>
            <w:r>
              <w:rPr>
                <w:rFonts w:hint="eastAsia"/>
                <w:b/>
                <w:sz w:val="20"/>
                <w:szCs w:val="20"/>
              </w:rPr>
              <w:t>．教材：</w:t>
            </w:r>
            <w:r>
              <w:rPr>
                <w:b/>
                <w:sz w:val="20"/>
                <w:szCs w:val="20"/>
              </w:rPr>
              <w:t>7</w:t>
            </w:r>
            <w:r>
              <w:rPr>
                <w:rFonts w:hint="eastAsia"/>
                <w:b/>
                <w:sz w:val="20"/>
                <w:szCs w:val="20"/>
              </w:rPr>
              <w:t>本</w:t>
            </w:r>
          </w:p>
          <w:p w:rsidR="00112392" w:rsidRDefault="00112392">
            <w:pPr>
              <w:adjustRightInd w:val="0"/>
              <w:snapToGrid w:val="0"/>
              <w:ind w:firstLineChars="150" w:firstLine="300"/>
              <w:rPr>
                <w:sz w:val="20"/>
                <w:szCs w:val="20"/>
              </w:rPr>
            </w:pPr>
            <w:r>
              <w:rPr>
                <w:rFonts w:hint="eastAsia"/>
                <w:sz w:val="20"/>
                <w:szCs w:val="20"/>
              </w:rPr>
              <w:t>教材</w:t>
            </w:r>
            <w:r>
              <w:rPr>
                <w:sz w:val="20"/>
                <w:szCs w:val="20"/>
              </w:rPr>
              <w:t>1</w:t>
            </w:r>
            <w:r>
              <w:rPr>
                <w:rFonts w:hint="eastAsia"/>
                <w:sz w:val="20"/>
                <w:szCs w:val="20"/>
              </w:rPr>
              <w:t>：《计算机应用案例教程》，</w:t>
            </w:r>
            <w:bookmarkStart w:id="0" w:name="OLE_LINK102"/>
            <w:r>
              <w:rPr>
                <w:rFonts w:hint="eastAsia"/>
                <w:sz w:val="20"/>
                <w:szCs w:val="20"/>
              </w:rPr>
              <w:t>高职高专“十二五”规划教材</w:t>
            </w:r>
            <w:bookmarkEnd w:id="0"/>
            <w:r>
              <w:rPr>
                <w:rFonts w:hint="eastAsia"/>
                <w:sz w:val="20"/>
                <w:szCs w:val="20"/>
              </w:rPr>
              <w:t>，湖南教育出版社，</w:t>
            </w:r>
            <w:r>
              <w:rPr>
                <w:rFonts w:ascii="方正书宋简体" w:eastAsia="方正书宋简体"/>
                <w:sz w:val="20"/>
                <w:szCs w:val="20"/>
              </w:rPr>
              <w:t>2012.07</w:t>
            </w:r>
            <w:r>
              <w:rPr>
                <w:rFonts w:hint="eastAsia"/>
                <w:sz w:val="20"/>
                <w:szCs w:val="20"/>
              </w:rPr>
              <w:t>，参编</w:t>
            </w:r>
          </w:p>
          <w:p w:rsidR="00112392" w:rsidRDefault="00112392">
            <w:pPr>
              <w:adjustRightInd w:val="0"/>
              <w:snapToGrid w:val="0"/>
              <w:ind w:firstLineChars="150" w:firstLine="300"/>
              <w:rPr>
                <w:sz w:val="20"/>
                <w:szCs w:val="20"/>
              </w:rPr>
            </w:pPr>
            <w:r>
              <w:rPr>
                <w:rFonts w:hint="eastAsia"/>
                <w:sz w:val="20"/>
                <w:szCs w:val="20"/>
              </w:rPr>
              <w:t>教材</w:t>
            </w:r>
            <w:r>
              <w:rPr>
                <w:sz w:val="20"/>
                <w:szCs w:val="20"/>
              </w:rPr>
              <w:t>2</w:t>
            </w:r>
            <w:r>
              <w:rPr>
                <w:rFonts w:hint="eastAsia"/>
                <w:sz w:val="20"/>
                <w:szCs w:val="20"/>
              </w:rPr>
              <w:t>：《计算机应用实训与测试》，高职高专“十二五”规划教材，湖南教育出版社，</w:t>
            </w:r>
            <w:r>
              <w:rPr>
                <w:rFonts w:ascii="方正书宋简体" w:eastAsia="方正书宋简体"/>
                <w:sz w:val="20"/>
                <w:szCs w:val="20"/>
              </w:rPr>
              <w:t>2012.07</w:t>
            </w:r>
            <w:r>
              <w:rPr>
                <w:rFonts w:hint="eastAsia"/>
                <w:sz w:val="20"/>
                <w:szCs w:val="20"/>
              </w:rPr>
              <w:t>，参编</w:t>
            </w:r>
          </w:p>
          <w:p w:rsidR="00112392" w:rsidRDefault="00112392">
            <w:pPr>
              <w:adjustRightInd w:val="0"/>
              <w:snapToGrid w:val="0"/>
              <w:ind w:firstLineChars="150" w:firstLine="300"/>
              <w:rPr>
                <w:sz w:val="20"/>
                <w:szCs w:val="20"/>
              </w:rPr>
            </w:pPr>
            <w:r>
              <w:rPr>
                <w:rFonts w:hint="eastAsia"/>
                <w:sz w:val="20"/>
                <w:szCs w:val="20"/>
              </w:rPr>
              <w:t>教材</w:t>
            </w:r>
            <w:r>
              <w:rPr>
                <w:sz w:val="20"/>
                <w:szCs w:val="20"/>
              </w:rPr>
              <w:t>3</w:t>
            </w:r>
            <w:r>
              <w:rPr>
                <w:rFonts w:hint="eastAsia"/>
                <w:sz w:val="20"/>
                <w:szCs w:val="20"/>
              </w:rPr>
              <w:t>：《计算机应用案例教程（第二版）》，高职高专“十二五”规划教材，湖南教育出版社，</w:t>
            </w:r>
            <w:r>
              <w:rPr>
                <w:rFonts w:ascii="方正书宋简体" w:eastAsia="方正书宋简体"/>
                <w:sz w:val="20"/>
                <w:szCs w:val="20"/>
              </w:rPr>
              <w:t>2015.08</w:t>
            </w:r>
            <w:r>
              <w:rPr>
                <w:rFonts w:hint="eastAsia"/>
                <w:sz w:val="20"/>
                <w:szCs w:val="20"/>
              </w:rPr>
              <w:t>，参编</w:t>
            </w:r>
          </w:p>
          <w:p w:rsidR="00112392" w:rsidRDefault="00112392">
            <w:pPr>
              <w:adjustRightInd w:val="0"/>
              <w:snapToGrid w:val="0"/>
              <w:ind w:firstLineChars="150" w:firstLine="300"/>
              <w:rPr>
                <w:sz w:val="20"/>
                <w:szCs w:val="20"/>
              </w:rPr>
            </w:pPr>
            <w:r>
              <w:rPr>
                <w:rFonts w:hint="eastAsia"/>
                <w:sz w:val="20"/>
                <w:szCs w:val="20"/>
              </w:rPr>
              <w:t>教材</w:t>
            </w:r>
            <w:r>
              <w:rPr>
                <w:sz w:val="20"/>
                <w:szCs w:val="20"/>
              </w:rPr>
              <w:t>4</w:t>
            </w:r>
            <w:r>
              <w:rPr>
                <w:rFonts w:hint="eastAsia"/>
                <w:sz w:val="20"/>
                <w:szCs w:val="20"/>
              </w:rPr>
              <w:t>：《计算机应用实训与测试（第二版）》，高职高专“十二五”规划教材，湖南教育出版社，</w:t>
            </w:r>
            <w:r>
              <w:rPr>
                <w:rFonts w:ascii="方正书宋简体" w:eastAsia="方正书宋简体"/>
                <w:sz w:val="20"/>
                <w:szCs w:val="20"/>
              </w:rPr>
              <w:t>2013.09</w:t>
            </w:r>
            <w:r>
              <w:rPr>
                <w:rFonts w:hint="eastAsia"/>
                <w:sz w:val="20"/>
                <w:szCs w:val="20"/>
              </w:rPr>
              <w:t>，参编</w:t>
            </w:r>
          </w:p>
          <w:p w:rsidR="00112392" w:rsidRDefault="00112392">
            <w:pPr>
              <w:keepNext/>
              <w:keepLines/>
              <w:adjustRightInd w:val="0"/>
              <w:snapToGrid w:val="0"/>
              <w:ind w:firstLineChars="150" w:firstLine="300"/>
              <w:rPr>
                <w:sz w:val="20"/>
                <w:szCs w:val="20"/>
              </w:rPr>
            </w:pPr>
            <w:r>
              <w:rPr>
                <w:rFonts w:hint="eastAsia"/>
                <w:sz w:val="20"/>
                <w:szCs w:val="20"/>
              </w:rPr>
              <w:t>教材</w:t>
            </w:r>
            <w:r>
              <w:rPr>
                <w:sz w:val="20"/>
                <w:szCs w:val="20"/>
              </w:rPr>
              <w:t>5</w:t>
            </w:r>
            <w:r>
              <w:rPr>
                <w:rFonts w:hint="eastAsia"/>
                <w:sz w:val="20"/>
                <w:szCs w:val="20"/>
              </w:rPr>
              <w:t>：《高等数学（上册）、高等数学（下册）》，高职高专教育“十二五”规划教材，西北工业大学出版社，</w:t>
            </w:r>
            <w:r>
              <w:rPr>
                <w:sz w:val="20"/>
                <w:szCs w:val="20"/>
              </w:rPr>
              <w:t>2015.08</w:t>
            </w:r>
            <w:r>
              <w:rPr>
                <w:rFonts w:hint="eastAsia"/>
                <w:sz w:val="20"/>
                <w:szCs w:val="20"/>
              </w:rPr>
              <w:t>，副主编</w:t>
            </w:r>
          </w:p>
          <w:p w:rsidR="00112392" w:rsidRDefault="00112392">
            <w:pPr>
              <w:keepNext/>
              <w:keepLines/>
              <w:adjustRightInd w:val="0"/>
              <w:snapToGrid w:val="0"/>
              <w:ind w:firstLineChars="150" w:firstLine="300"/>
              <w:rPr>
                <w:sz w:val="20"/>
                <w:szCs w:val="20"/>
              </w:rPr>
            </w:pPr>
            <w:r>
              <w:rPr>
                <w:rFonts w:hint="eastAsia"/>
                <w:sz w:val="20"/>
                <w:szCs w:val="20"/>
              </w:rPr>
              <w:t>教材</w:t>
            </w:r>
            <w:r>
              <w:rPr>
                <w:sz w:val="20"/>
                <w:szCs w:val="20"/>
              </w:rPr>
              <w:t>6</w:t>
            </w:r>
            <w:r>
              <w:rPr>
                <w:rFonts w:hint="eastAsia"/>
                <w:sz w:val="20"/>
                <w:szCs w:val="20"/>
              </w:rPr>
              <w:t>：《高等数学》，全国高职高专教育“十三五”规划教材，航空工业出版社，</w:t>
            </w:r>
            <w:r>
              <w:rPr>
                <w:sz w:val="20"/>
                <w:szCs w:val="20"/>
              </w:rPr>
              <w:t>2018.09</w:t>
            </w:r>
            <w:r>
              <w:rPr>
                <w:rFonts w:hint="eastAsia"/>
                <w:sz w:val="20"/>
                <w:szCs w:val="20"/>
              </w:rPr>
              <w:t>，副主编</w:t>
            </w:r>
          </w:p>
          <w:p w:rsidR="00112392" w:rsidRDefault="00112392">
            <w:pPr>
              <w:pStyle w:val="TableParagraph"/>
              <w:ind w:firstLineChars="150" w:firstLine="300"/>
              <w:rPr>
                <w:rFonts w:ascii="Times New Roman"/>
              </w:rPr>
            </w:pPr>
            <w:r>
              <w:rPr>
                <w:rFonts w:hint="eastAsia"/>
                <w:sz w:val="20"/>
                <w:szCs w:val="20"/>
              </w:rPr>
              <w:t>教材</w:t>
            </w:r>
            <w:r>
              <w:rPr>
                <w:sz w:val="20"/>
                <w:szCs w:val="20"/>
              </w:rPr>
              <w:t>7</w:t>
            </w:r>
            <w:r>
              <w:rPr>
                <w:rFonts w:hint="eastAsia"/>
                <w:sz w:val="20"/>
                <w:szCs w:val="20"/>
              </w:rPr>
              <w:t>：《工程数学》，全国高职高专教育“十三五”规划教材，航空工业出版社，</w:t>
            </w:r>
            <w:r>
              <w:rPr>
                <w:sz w:val="20"/>
                <w:szCs w:val="20"/>
              </w:rPr>
              <w:t>2019.02</w:t>
            </w:r>
            <w:r>
              <w:rPr>
                <w:rFonts w:hint="eastAsia"/>
                <w:sz w:val="20"/>
                <w:szCs w:val="20"/>
              </w:rPr>
              <w:t>，副主编</w:t>
            </w:r>
          </w:p>
        </w:tc>
        <w:tc>
          <w:tcPr>
            <w:tcW w:w="1239" w:type="dxa"/>
            <w:vMerge/>
            <w:tcBorders>
              <w:top w:val="nil"/>
            </w:tcBorders>
          </w:tcPr>
          <w:p w:rsidR="00112392" w:rsidRDefault="00112392">
            <w:pPr>
              <w:rPr>
                <w:sz w:val="2"/>
                <w:szCs w:val="2"/>
              </w:rPr>
            </w:pPr>
          </w:p>
        </w:tc>
      </w:tr>
      <w:tr w:rsidR="00112392">
        <w:trPr>
          <w:trHeight w:val="341"/>
        </w:trPr>
        <w:tc>
          <w:tcPr>
            <w:tcW w:w="1337" w:type="dxa"/>
            <w:tcBorders>
              <w:top w:val="nil"/>
              <w:right w:val="single" w:sz="4" w:space="0" w:color="auto"/>
            </w:tcBorders>
            <w:vAlign w:val="center"/>
          </w:tcPr>
          <w:p w:rsidR="00112392" w:rsidRDefault="00112392">
            <w:pPr>
              <w:widowControl/>
              <w:adjustRightInd w:val="0"/>
              <w:snapToGrid w:val="0"/>
              <w:jc w:val="center"/>
              <w:rPr>
                <w:szCs w:val="21"/>
              </w:rPr>
            </w:pPr>
            <w:r>
              <w:rPr>
                <w:szCs w:val="21"/>
              </w:rPr>
              <w:t>2014</w:t>
            </w:r>
            <w:r>
              <w:rPr>
                <w:rFonts w:hint="eastAsia"/>
                <w:szCs w:val="21"/>
              </w:rPr>
              <w:t>年度</w:t>
            </w:r>
          </w:p>
        </w:tc>
        <w:tc>
          <w:tcPr>
            <w:tcW w:w="1380" w:type="dxa"/>
            <w:gridSpan w:val="2"/>
            <w:tcBorders>
              <w:top w:val="nil"/>
              <w:left w:val="single" w:sz="4" w:space="0" w:color="auto"/>
              <w:right w:val="single" w:sz="4" w:space="0" w:color="auto"/>
            </w:tcBorders>
            <w:vAlign w:val="center"/>
          </w:tcPr>
          <w:p w:rsidR="00112392" w:rsidRDefault="00112392">
            <w:pPr>
              <w:widowControl/>
              <w:adjustRightInd w:val="0"/>
              <w:snapToGrid w:val="0"/>
              <w:jc w:val="center"/>
              <w:rPr>
                <w:szCs w:val="21"/>
              </w:rPr>
            </w:pPr>
            <w:r>
              <w:rPr>
                <w:szCs w:val="21"/>
              </w:rPr>
              <w:t>2015</w:t>
            </w:r>
            <w:r>
              <w:rPr>
                <w:rFonts w:hint="eastAsia"/>
                <w:szCs w:val="21"/>
              </w:rPr>
              <w:t>年度</w:t>
            </w:r>
          </w:p>
        </w:tc>
        <w:tc>
          <w:tcPr>
            <w:tcW w:w="1351" w:type="dxa"/>
            <w:tcBorders>
              <w:top w:val="nil"/>
              <w:left w:val="single" w:sz="4" w:space="0" w:color="auto"/>
              <w:right w:val="single" w:sz="4" w:space="0" w:color="auto"/>
            </w:tcBorders>
            <w:vAlign w:val="center"/>
          </w:tcPr>
          <w:p w:rsidR="00112392" w:rsidRDefault="00112392">
            <w:pPr>
              <w:widowControl/>
              <w:adjustRightInd w:val="0"/>
              <w:snapToGrid w:val="0"/>
              <w:jc w:val="center"/>
              <w:rPr>
                <w:szCs w:val="21"/>
              </w:rPr>
            </w:pPr>
            <w:r>
              <w:rPr>
                <w:szCs w:val="21"/>
              </w:rPr>
              <w:t>2016</w:t>
            </w:r>
            <w:r>
              <w:rPr>
                <w:rFonts w:hint="eastAsia"/>
                <w:szCs w:val="21"/>
              </w:rPr>
              <w:t>年度</w:t>
            </w:r>
          </w:p>
        </w:tc>
        <w:tc>
          <w:tcPr>
            <w:tcW w:w="1363" w:type="dxa"/>
            <w:gridSpan w:val="3"/>
            <w:tcBorders>
              <w:top w:val="nil"/>
              <w:left w:val="single" w:sz="4" w:space="0" w:color="auto"/>
              <w:right w:val="single" w:sz="4" w:space="0" w:color="auto"/>
            </w:tcBorders>
            <w:vAlign w:val="center"/>
          </w:tcPr>
          <w:p w:rsidR="00112392" w:rsidRDefault="00112392">
            <w:pPr>
              <w:widowControl/>
              <w:adjustRightInd w:val="0"/>
              <w:snapToGrid w:val="0"/>
              <w:jc w:val="center"/>
              <w:rPr>
                <w:szCs w:val="21"/>
              </w:rPr>
            </w:pPr>
            <w:r>
              <w:rPr>
                <w:szCs w:val="21"/>
              </w:rPr>
              <w:t>2017</w:t>
            </w:r>
            <w:r>
              <w:rPr>
                <w:rFonts w:hint="eastAsia"/>
                <w:szCs w:val="21"/>
              </w:rPr>
              <w:t>年度</w:t>
            </w:r>
          </w:p>
        </w:tc>
        <w:tc>
          <w:tcPr>
            <w:tcW w:w="1352" w:type="dxa"/>
            <w:tcBorders>
              <w:top w:val="nil"/>
              <w:left w:val="single" w:sz="4" w:space="0" w:color="auto"/>
            </w:tcBorders>
            <w:vAlign w:val="center"/>
          </w:tcPr>
          <w:p w:rsidR="00112392" w:rsidRDefault="00112392">
            <w:pPr>
              <w:widowControl/>
              <w:adjustRightInd w:val="0"/>
              <w:snapToGrid w:val="0"/>
              <w:jc w:val="center"/>
              <w:rPr>
                <w:szCs w:val="21"/>
              </w:rPr>
            </w:pPr>
            <w:r>
              <w:rPr>
                <w:szCs w:val="21"/>
              </w:rPr>
              <w:t>2018</w:t>
            </w:r>
            <w:r>
              <w:rPr>
                <w:rFonts w:hint="eastAsia"/>
                <w:szCs w:val="21"/>
              </w:rPr>
              <w:t>年度</w:t>
            </w:r>
          </w:p>
        </w:tc>
        <w:tc>
          <w:tcPr>
            <w:tcW w:w="723" w:type="dxa"/>
            <w:vMerge/>
            <w:tcBorders>
              <w:top w:val="nil"/>
              <w:bottom w:val="single" w:sz="4" w:space="0" w:color="auto"/>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12419" w:type="dxa"/>
            <w:gridSpan w:val="13"/>
            <w:vMerge/>
            <w:tcBorders>
              <w:top w:val="nil"/>
            </w:tcBorders>
          </w:tcPr>
          <w:p w:rsidR="00112392" w:rsidRDefault="00112392">
            <w:pPr>
              <w:rPr>
                <w:sz w:val="2"/>
                <w:szCs w:val="2"/>
              </w:rPr>
            </w:pPr>
          </w:p>
        </w:tc>
        <w:tc>
          <w:tcPr>
            <w:tcW w:w="1239" w:type="dxa"/>
            <w:vMerge/>
            <w:tcBorders>
              <w:top w:val="nil"/>
            </w:tcBorders>
          </w:tcPr>
          <w:p w:rsidR="00112392" w:rsidRDefault="00112392">
            <w:pPr>
              <w:rPr>
                <w:sz w:val="2"/>
                <w:szCs w:val="2"/>
              </w:rPr>
            </w:pPr>
          </w:p>
        </w:tc>
      </w:tr>
      <w:tr w:rsidR="00112392">
        <w:trPr>
          <w:trHeight w:val="998"/>
        </w:trPr>
        <w:tc>
          <w:tcPr>
            <w:tcW w:w="1337" w:type="dxa"/>
            <w:vAlign w:val="center"/>
          </w:tcPr>
          <w:p w:rsidR="00112392" w:rsidRDefault="00112392">
            <w:pPr>
              <w:adjustRightInd w:val="0"/>
              <w:snapToGrid w:val="0"/>
              <w:jc w:val="center"/>
              <w:rPr>
                <w:szCs w:val="21"/>
              </w:rPr>
            </w:pPr>
            <w:r>
              <w:rPr>
                <w:rFonts w:hint="eastAsia"/>
                <w:szCs w:val="21"/>
              </w:rPr>
              <w:t>合格</w:t>
            </w:r>
          </w:p>
        </w:tc>
        <w:tc>
          <w:tcPr>
            <w:tcW w:w="1380" w:type="dxa"/>
            <w:gridSpan w:val="2"/>
            <w:vAlign w:val="center"/>
          </w:tcPr>
          <w:p w:rsidR="00112392" w:rsidRDefault="00112392">
            <w:pPr>
              <w:adjustRightInd w:val="0"/>
              <w:snapToGrid w:val="0"/>
              <w:jc w:val="center"/>
              <w:rPr>
                <w:szCs w:val="21"/>
              </w:rPr>
            </w:pPr>
            <w:r>
              <w:rPr>
                <w:rFonts w:hint="eastAsia"/>
                <w:szCs w:val="21"/>
              </w:rPr>
              <w:t>合格</w:t>
            </w:r>
          </w:p>
        </w:tc>
        <w:tc>
          <w:tcPr>
            <w:tcW w:w="1351" w:type="dxa"/>
            <w:vAlign w:val="center"/>
          </w:tcPr>
          <w:p w:rsidR="00112392" w:rsidRDefault="00112392">
            <w:pPr>
              <w:adjustRightInd w:val="0"/>
              <w:snapToGrid w:val="0"/>
              <w:jc w:val="center"/>
              <w:rPr>
                <w:szCs w:val="21"/>
              </w:rPr>
            </w:pPr>
            <w:r>
              <w:rPr>
                <w:rFonts w:hint="eastAsia"/>
                <w:szCs w:val="21"/>
              </w:rPr>
              <w:t>合格</w:t>
            </w:r>
          </w:p>
        </w:tc>
        <w:tc>
          <w:tcPr>
            <w:tcW w:w="1363" w:type="dxa"/>
            <w:gridSpan w:val="3"/>
            <w:vAlign w:val="center"/>
          </w:tcPr>
          <w:p w:rsidR="00112392" w:rsidRDefault="00112392">
            <w:pPr>
              <w:adjustRightInd w:val="0"/>
              <w:snapToGrid w:val="0"/>
              <w:jc w:val="center"/>
              <w:rPr>
                <w:szCs w:val="21"/>
              </w:rPr>
            </w:pPr>
            <w:r>
              <w:rPr>
                <w:rFonts w:hint="eastAsia"/>
                <w:szCs w:val="21"/>
              </w:rPr>
              <w:t>合格</w:t>
            </w:r>
          </w:p>
        </w:tc>
        <w:tc>
          <w:tcPr>
            <w:tcW w:w="1352" w:type="dxa"/>
            <w:vAlign w:val="center"/>
          </w:tcPr>
          <w:p w:rsidR="00112392" w:rsidRDefault="00112392">
            <w:pPr>
              <w:adjustRightInd w:val="0"/>
              <w:snapToGrid w:val="0"/>
              <w:jc w:val="center"/>
              <w:rPr>
                <w:szCs w:val="21"/>
              </w:rPr>
            </w:pPr>
            <w:r>
              <w:rPr>
                <w:rFonts w:hint="eastAsia"/>
                <w:szCs w:val="21"/>
              </w:rPr>
              <w:t>合格</w:t>
            </w:r>
          </w:p>
        </w:tc>
        <w:tc>
          <w:tcPr>
            <w:tcW w:w="723" w:type="dxa"/>
            <w:vMerge w:val="restart"/>
            <w:tcBorders>
              <w:top w:val="single" w:sz="4" w:space="0" w:color="auto"/>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12419" w:type="dxa"/>
            <w:gridSpan w:val="13"/>
            <w:vMerge/>
            <w:tcBorders>
              <w:top w:val="nil"/>
            </w:tcBorders>
          </w:tcPr>
          <w:p w:rsidR="00112392" w:rsidRDefault="00112392">
            <w:pPr>
              <w:rPr>
                <w:sz w:val="2"/>
                <w:szCs w:val="2"/>
              </w:rPr>
            </w:pPr>
          </w:p>
        </w:tc>
        <w:tc>
          <w:tcPr>
            <w:tcW w:w="1239" w:type="dxa"/>
            <w:vMerge/>
            <w:tcBorders>
              <w:top w:val="nil"/>
            </w:tcBorders>
          </w:tcPr>
          <w:p w:rsidR="00112392" w:rsidRDefault="00112392">
            <w:pPr>
              <w:rPr>
                <w:sz w:val="2"/>
                <w:szCs w:val="2"/>
              </w:rPr>
            </w:pPr>
          </w:p>
        </w:tc>
      </w:tr>
      <w:tr w:rsidR="00112392">
        <w:trPr>
          <w:trHeight w:val="729"/>
        </w:trPr>
        <w:tc>
          <w:tcPr>
            <w:tcW w:w="6783" w:type="dxa"/>
            <w:gridSpan w:val="8"/>
            <w:vAlign w:val="center"/>
          </w:tcPr>
          <w:p w:rsidR="00112392" w:rsidRDefault="00112392">
            <w:pPr>
              <w:pStyle w:val="TableParagraph"/>
              <w:spacing w:before="4" w:line="256" w:lineRule="exact"/>
              <w:ind w:left="1708"/>
              <w:jc w:val="both"/>
              <w:rPr>
                <w:sz w:val="21"/>
              </w:rPr>
            </w:pPr>
            <w:r>
              <w:rPr>
                <w:rFonts w:hint="eastAsia"/>
                <w:sz w:val="21"/>
              </w:rPr>
              <w:t>工作经历与任现职以来继续教育情况</w:t>
            </w:r>
          </w:p>
        </w:tc>
        <w:tc>
          <w:tcPr>
            <w:tcW w:w="723" w:type="dxa"/>
            <w:vMerge/>
            <w:tcBorders>
              <w:top w:val="nil"/>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12419" w:type="dxa"/>
            <w:gridSpan w:val="13"/>
            <w:vMerge/>
            <w:tcBorders>
              <w:top w:val="nil"/>
            </w:tcBorders>
          </w:tcPr>
          <w:p w:rsidR="00112392" w:rsidRDefault="00112392">
            <w:pPr>
              <w:rPr>
                <w:sz w:val="2"/>
                <w:szCs w:val="2"/>
              </w:rPr>
            </w:pPr>
          </w:p>
        </w:tc>
        <w:tc>
          <w:tcPr>
            <w:tcW w:w="1239" w:type="dxa"/>
            <w:vMerge/>
            <w:tcBorders>
              <w:top w:val="nil"/>
            </w:tcBorders>
          </w:tcPr>
          <w:p w:rsidR="00112392" w:rsidRDefault="00112392">
            <w:pPr>
              <w:rPr>
                <w:sz w:val="2"/>
                <w:szCs w:val="2"/>
              </w:rPr>
            </w:pPr>
          </w:p>
        </w:tc>
      </w:tr>
      <w:tr w:rsidR="00112392">
        <w:trPr>
          <w:trHeight w:val="785"/>
        </w:trPr>
        <w:tc>
          <w:tcPr>
            <w:tcW w:w="6783" w:type="dxa"/>
            <w:gridSpan w:val="8"/>
            <w:vMerge w:val="restart"/>
          </w:tcPr>
          <w:p w:rsidR="00112392" w:rsidRDefault="00112392">
            <w:pPr>
              <w:adjustRightInd w:val="0"/>
              <w:snapToGrid w:val="0"/>
              <w:spacing w:line="360" w:lineRule="auto"/>
              <w:rPr>
                <w:b/>
                <w:szCs w:val="21"/>
              </w:rPr>
            </w:pPr>
            <w:r>
              <w:rPr>
                <w:rFonts w:hint="eastAsia"/>
                <w:b/>
                <w:szCs w:val="21"/>
              </w:rPr>
              <w:t>工作经历：</w:t>
            </w:r>
          </w:p>
          <w:p w:rsidR="00112392" w:rsidRDefault="00112392">
            <w:pPr>
              <w:adjustRightInd w:val="0"/>
              <w:snapToGrid w:val="0"/>
              <w:spacing w:line="360" w:lineRule="auto"/>
              <w:ind w:firstLineChars="100" w:firstLine="220"/>
              <w:rPr>
                <w:szCs w:val="21"/>
              </w:rPr>
            </w:pPr>
            <w:r>
              <w:rPr>
                <w:rFonts w:hint="eastAsia"/>
                <w:szCs w:val="21"/>
              </w:rPr>
              <w:t>（</w:t>
            </w:r>
            <w:r>
              <w:rPr>
                <w:szCs w:val="21"/>
              </w:rPr>
              <w:t>1</w:t>
            </w:r>
            <w:r>
              <w:rPr>
                <w:rFonts w:hint="eastAsia"/>
                <w:szCs w:val="21"/>
              </w:rPr>
              <w:t>）</w:t>
            </w:r>
            <w:r>
              <w:rPr>
                <w:szCs w:val="21"/>
              </w:rPr>
              <w:t xml:space="preserve">1993.06—1994.06  </w:t>
            </w:r>
            <w:r>
              <w:rPr>
                <w:rFonts w:hint="eastAsia"/>
                <w:szCs w:val="21"/>
              </w:rPr>
              <w:t>衡阳铁路工程学校见习生</w:t>
            </w:r>
          </w:p>
          <w:p w:rsidR="00112392" w:rsidRDefault="00112392">
            <w:pPr>
              <w:adjustRightInd w:val="0"/>
              <w:snapToGrid w:val="0"/>
              <w:spacing w:line="360" w:lineRule="auto"/>
              <w:ind w:firstLineChars="100" w:firstLine="220"/>
              <w:rPr>
                <w:szCs w:val="21"/>
              </w:rPr>
            </w:pPr>
            <w:r>
              <w:rPr>
                <w:rFonts w:hint="eastAsia"/>
                <w:szCs w:val="21"/>
              </w:rPr>
              <w:t>（</w:t>
            </w:r>
            <w:r>
              <w:rPr>
                <w:szCs w:val="21"/>
              </w:rPr>
              <w:t>2</w:t>
            </w:r>
            <w:r>
              <w:rPr>
                <w:rFonts w:hint="eastAsia"/>
                <w:szCs w:val="21"/>
              </w:rPr>
              <w:t>）</w:t>
            </w:r>
            <w:r>
              <w:rPr>
                <w:szCs w:val="21"/>
              </w:rPr>
              <w:t xml:space="preserve">1994.07—2005.12  </w:t>
            </w:r>
            <w:r>
              <w:rPr>
                <w:rFonts w:hint="eastAsia"/>
                <w:szCs w:val="21"/>
              </w:rPr>
              <w:t>衡阳铁路工程学校助教</w:t>
            </w:r>
          </w:p>
          <w:p w:rsidR="00112392" w:rsidRDefault="00112392">
            <w:pPr>
              <w:adjustRightInd w:val="0"/>
              <w:snapToGrid w:val="0"/>
              <w:spacing w:line="360" w:lineRule="auto"/>
              <w:ind w:firstLineChars="100" w:firstLine="220"/>
              <w:rPr>
                <w:szCs w:val="21"/>
              </w:rPr>
            </w:pPr>
            <w:r>
              <w:rPr>
                <w:rFonts w:hint="eastAsia"/>
                <w:szCs w:val="21"/>
              </w:rPr>
              <w:t>（</w:t>
            </w:r>
            <w:r>
              <w:rPr>
                <w:szCs w:val="21"/>
              </w:rPr>
              <w:t>3</w:t>
            </w:r>
            <w:r>
              <w:rPr>
                <w:rFonts w:hint="eastAsia"/>
                <w:szCs w:val="21"/>
              </w:rPr>
              <w:t>）</w:t>
            </w:r>
            <w:r>
              <w:rPr>
                <w:szCs w:val="21"/>
              </w:rPr>
              <w:t xml:space="preserve">2006.01—2009.11  </w:t>
            </w:r>
            <w:r>
              <w:rPr>
                <w:rFonts w:hint="eastAsia"/>
                <w:szCs w:val="21"/>
              </w:rPr>
              <w:t>湖南交通工程职业技术学院讲师、电子商务教研室主任</w:t>
            </w:r>
          </w:p>
          <w:p w:rsidR="00112392" w:rsidRDefault="00112392">
            <w:pPr>
              <w:pStyle w:val="TableParagraph"/>
              <w:rPr>
                <w:rFonts w:ascii="Times New Roman"/>
                <w:sz w:val="20"/>
              </w:rPr>
            </w:pPr>
            <w:r>
              <w:rPr>
                <w:rFonts w:hint="eastAsia"/>
                <w:szCs w:val="21"/>
              </w:rPr>
              <w:t>（</w:t>
            </w:r>
            <w:r>
              <w:rPr>
                <w:szCs w:val="21"/>
              </w:rPr>
              <w:t>4</w:t>
            </w:r>
            <w:r>
              <w:rPr>
                <w:rFonts w:hint="eastAsia"/>
                <w:szCs w:val="21"/>
              </w:rPr>
              <w:t>）</w:t>
            </w:r>
            <w:r>
              <w:rPr>
                <w:szCs w:val="21"/>
              </w:rPr>
              <w:t>2009.12</w:t>
            </w:r>
            <w:r>
              <w:rPr>
                <w:rFonts w:hint="eastAsia"/>
                <w:szCs w:val="21"/>
              </w:rPr>
              <w:t>至今</w:t>
            </w:r>
            <w:r>
              <w:rPr>
                <w:szCs w:val="21"/>
              </w:rPr>
              <w:t xml:space="preserve">      </w:t>
            </w:r>
            <w:r>
              <w:rPr>
                <w:rFonts w:hint="eastAsia"/>
                <w:szCs w:val="21"/>
              </w:rPr>
              <w:t>湖南交通工程职业技术学院（</w:t>
            </w:r>
            <w:r>
              <w:rPr>
                <w:szCs w:val="21"/>
              </w:rPr>
              <w:t>2011</w:t>
            </w:r>
            <w:r>
              <w:rPr>
                <w:rFonts w:hint="eastAsia"/>
                <w:szCs w:val="21"/>
              </w:rPr>
              <w:t>年更名为湖南高速铁路职业技术学院）副教授</w:t>
            </w:r>
          </w:p>
          <w:p w:rsidR="00112392" w:rsidRDefault="00112392">
            <w:pPr>
              <w:pStyle w:val="TableParagraph"/>
              <w:rPr>
                <w:rFonts w:ascii="Times New Roman"/>
                <w:sz w:val="20"/>
              </w:rPr>
            </w:pPr>
          </w:p>
          <w:p w:rsidR="00112392" w:rsidRDefault="00112392">
            <w:pPr>
              <w:pStyle w:val="TableParagraph"/>
              <w:rPr>
                <w:rFonts w:ascii="Times New Roman"/>
                <w:sz w:val="20"/>
              </w:rPr>
            </w:pPr>
          </w:p>
          <w:p w:rsidR="00112392" w:rsidRDefault="00112392">
            <w:pPr>
              <w:adjustRightInd w:val="0"/>
              <w:snapToGrid w:val="0"/>
              <w:spacing w:line="360" w:lineRule="auto"/>
              <w:rPr>
                <w:szCs w:val="21"/>
              </w:rPr>
            </w:pPr>
            <w:r>
              <w:rPr>
                <w:rFonts w:hint="eastAsia"/>
                <w:b/>
                <w:szCs w:val="21"/>
              </w:rPr>
              <w:t>任现职以来继续教育情况：</w:t>
            </w:r>
          </w:p>
          <w:p w:rsidR="00112392" w:rsidRDefault="00112392">
            <w:pPr>
              <w:adjustRightInd w:val="0"/>
              <w:snapToGrid w:val="0"/>
              <w:spacing w:line="360" w:lineRule="auto"/>
              <w:ind w:firstLineChars="100" w:firstLine="220"/>
              <w:rPr>
                <w:szCs w:val="21"/>
              </w:rPr>
            </w:pPr>
            <w:r>
              <w:rPr>
                <w:rFonts w:hint="eastAsia"/>
                <w:szCs w:val="21"/>
              </w:rPr>
              <w:t>（</w:t>
            </w:r>
            <w:r>
              <w:rPr>
                <w:szCs w:val="21"/>
              </w:rPr>
              <w:t>1</w:t>
            </w:r>
            <w:r>
              <w:rPr>
                <w:rFonts w:hint="eastAsia"/>
                <w:szCs w:val="21"/>
              </w:rPr>
              <w:t>）</w:t>
            </w:r>
            <w:r>
              <w:rPr>
                <w:szCs w:val="21"/>
              </w:rPr>
              <w:t>2015.04</w:t>
            </w:r>
            <w:r>
              <w:rPr>
                <w:rFonts w:hint="eastAsia"/>
                <w:szCs w:val="21"/>
              </w:rPr>
              <w:t>、</w:t>
            </w:r>
            <w:r>
              <w:rPr>
                <w:szCs w:val="21"/>
              </w:rPr>
              <w:t>2016.04</w:t>
            </w:r>
            <w:r>
              <w:rPr>
                <w:rFonts w:hint="eastAsia"/>
                <w:szCs w:val="21"/>
              </w:rPr>
              <w:t>、</w:t>
            </w:r>
            <w:r>
              <w:rPr>
                <w:szCs w:val="21"/>
              </w:rPr>
              <w:t>2017.04</w:t>
            </w:r>
            <w:r>
              <w:rPr>
                <w:rFonts w:hint="eastAsia"/>
                <w:szCs w:val="21"/>
              </w:rPr>
              <w:t>、</w:t>
            </w:r>
            <w:r>
              <w:rPr>
                <w:szCs w:val="21"/>
              </w:rPr>
              <w:t>2018.04</w:t>
            </w:r>
            <w:r>
              <w:rPr>
                <w:rFonts w:hint="eastAsia"/>
                <w:szCs w:val="21"/>
              </w:rPr>
              <w:t>、</w:t>
            </w:r>
            <w:r>
              <w:rPr>
                <w:szCs w:val="21"/>
              </w:rPr>
              <w:t>2019.04</w:t>
            </w:r>
            <w:r>
              <w:rPr>
                <w:rFonts w:hint="eastAsia"/>
                <w:szCs w:val="21"/>
              </w:rPr>
              <w:t>，分别完成衡阳市人力资源和社会保障局举办的专业技术人员继续教育学习，共</w:t>
            </w:r>
            <w:r>
              <w:rPr>
                <w:szCs w:val="21"/>
              </w:rPr>
              <w:t>5</w:t>
            </w:r>
            <w:r>
              <w:rPr>
                <w:rFonts w:hint="eastAsia"/>
                <w:szCs w:val="21"/>
              </w:rPr>
              <w:t>年，成绩合格。</w:t>
            </w:r>
          </w:p>
          <w:p w:rsidR="00112392" w:rsidRDefault="00112392">
            <w:pPr>
              <w:adjustRightInd w:val="0"/>
              <w:snapToGrid w:val="0"/>
              <w:spacing w:line="360" w:lineRule="auto"/>
              <w:ind w:firstLineChars="100" w:firstLine="220"/>
              <w:rPr>
                <w:szCs w:val="21"/>
              </w:rPr>
            </w:pPr>
            <w:r>
              <w:rPr>
                <w:rFonts w:hint="eastAsia"/>
                <w:szCs w:val="21"/>
              </w:rPr>
              <w:t>（</w:t>
            </w:r>
            <w:r>
              <w:rPr>
                <w:szCs w:val="21"/>
              </w:rPr>
              <w:t>2</w:t>
            </w:r>
            <w:r>
              <w:rPr>
                <w:rFonts w:hint="eastAsia"/>
                <w:szCs w:val="21"/>
              </w:rPr>
              <w:t>）</w:t>
            </w:r>
            <w:r>
              <w:rPr>
                <w:szCs w:val="21"/>
              </w:rPr>
              <w:t>2009.09</w:t>
            </w:r>
            <w:r>
              <w:rPr>
                <w:rFonts w:hint="eastAsia"/>
                <w:szCs w:val="21"/>
              </w:rPr>
              <w:t>－</w:t>
            </w:r>
            <w:r>
              <w:rPr>
                <w:szCs w:val="21"/>
              </w:rPr>
              <w:t>2017.12</w:t>
            </w:r>
            <w:r>
              <w:rPr>
                <w:rFonts w:hint="eastAsia"/>
                <w:szCs w:val="21"/>
              </w:rPr>
              <w:t>，在湖南大学工商管理学院会计学专业攻读博士学位，修完全部课程，成绩合格，获管理学博士学位。</w:t>
            </w:r>
          </w:p>
          <w:p w:rsidR="00112392" w:rsidRDefault="00112392">
            <w:pPr>
              <w:adjustRightInd w:val="0"/>
              <w:snapToGrid w:val="0"/>
              <w:spacing w:line="360" w:lineRule="auto"/>
              <w:ind w:firstLineChars="100" w:firstLine="220"/>
              <w:rPr>
                <w:rFonts w:ascii="Times New Roman"/>
                <w:sz w:val="20"/>
              </w:rPr>
            </w:pPr>
            <w:r>
              <w:rPr>
                <w:rFonts w:hint="eastAsia"/>
              </w:rPr>
              <w:t>（</w:t>
            </w:r>
            <w:r>
              <w:t>3</w:t>
            </w:r>
            <w:r>
              <w:rPr>
                <w:rFonts w:hint="eastAsia"/>
              </w:rPr>
              <w:t>）</w:t>
            </w:r>
            <w:r>
              <w:t>2019.06</w:t>
            </w:r>
            <w:r>
              <w:rPr>
                <w:rFonts w:hint="eastAsia"/>
              </w:rPr>
              <w:t>，参加湖南省科技厅组织的高新技术企业和技术先进型服务企业认定培训，被聘为财务评审专家。</w:t>
            </w:r>
          </w:p>
          <w:p w:rsidR="00112392" w:rsidRDefault="00112392">
            <w:pPr>
              <w:pStyle w:val="TableParagraph"/>
              <w:rPr>
                <w:rFonts w:ascii="Times New Roman"/>
                <w:sz w:val="26"/>
              </w:rPr>
            </w:pPr>
          </w:p>
          <w:p w:rsidR="00112392" w:rsidRDefault="00112392">
            <w:pPr>
              <w:pStyle w:val="TableParagraph"/>
              <w:tabs>
                <w:tab w:val="left" w:pos="2522"/>
              </w:tabs>
              <w:ind w:left="316"/>
              <w:rPr>
                <w:sz w:val="21"/>
              </w:rPr>
            </w:pPr>
            <w:r>
              <w:rPr>
                <w:rFonts w:hint="eastAsia"/>
                <w:sz w:val="21"/>
              </w:rPr>
              <w:t>审核人签名：</w:t>
            </w:r>
            <w:r>
              <w:rPr>
                <w:sz w:val="21"/>
              </w:rPr>
              <w:tab/>
            </w:r>
            <w:r>
              <w:rPr>
                <w:rFonts w:hint="eastAsia"/>
                <w:sz w:val="21"/>
              </w:rPr>
              <w:t>人事部门盖章：</w:t>
            </w:r>
          </w:p>
        </w:tc>
        <w:tc>
          <w:tcPr>
            <w:tcW w:w="723" w:type="dxa"/>
            <w:vMerge/>
            <w:tcBorders>
              <w:top w:val="nil"/>
            </w:tcBorders>
          </w:tcPr>
          <w:p w:rsidR="00112392" w:rsidRDefault="00112392">
            <w:pPr>
              <w:rPr>
                <w:sz w:val="2"/>
                <w:szCs w:val="2"/>
              </w:rPr>
            </w:pPr>
          </w:p>
        </w:tc>
        <w:tc>
          <w:tcPr>
            <w:tcW w:w="1196" w:type="dxa"/>
            <w:vMerge w:val="restart"/>
          </w:tcPr>
          <w:p w:rsidR="00112392" w:rsidRDefault="00112392">
            <w:pPr>
              <w:pStyle w:val="TableParagraph"/>
              <w:spacing w:before="170" w:line="249" w:lineRule="auto"/>
              <w:ind w:left="168" w:right="177"/>
              <w:jc w:val="both"/>
              <w:rPr>
                <w:sz w:val="21"/>
              </w:rPr>
            </w:pPr>
            <w:r>
              <w:rPr>
                <w:rFonts w:hint="eastAsia"/>
                <w:sz w:val="21"/>
              </w:rPr>
              <w:t>承担或参与的科研教研技术开发项目</w:t>
            </w:r>
          </w:p>
          <w:p w:rsidR="00112392" w:rsidRDefault="00112392">
            <w:pPr>
              <w:pStyle w:val="TableParagraph"/>
              <w:spacing w:line="249" w:lineRule="auto"/>
              <w:ind w:left="99" w:right="105" w:hanging="3"/>
              <w:jc w:val="center"/>
              <w:rPr>
                <w:sz w:val="21"/>
              </w:rPr>
            </w:pPr>
            <w:r>
              <w:rPr>
                <w:rFonts w:hint="eastAsia"/>
                <w:sz w:val="21"/>
              </w:rPr>
              <w:t>（项目名</w:t>
            </w:r>
            <w:r>
              <w:rPr>
                <w:rFonts w:hint="eastAsia"/>
                <w:spacing w:val="-18"/>
                <w:sz w:val="21"/>
              </w:rPr>
              <w:t>称、立项审批单位、项</w:t>
            </w:r>
            <w:r>
              <w:rPr>
                <w:rFonts w:hint="eastAsia"/>
                <w:sz w:val="21"/>
              </w:rPr>
              <w:t>目编号</w:t>
            </w:r>
            <w:r>
              <w:rPr>
                <w:rFonts w:hint="eastAsia"/>
                <w:spacing w:val="-70"/>
                <w:sz w:val="21"/>
              </w:rPr>
              <w:t>）</w:t>
            </w:r>
            <w:r>
              <w:rPr>
                <w:rFonts w:hint="eastAsia"/>
                <w:spacing w:val="-16"/>
                <w:sz w:val="21"/>
              </w:rPr>
              <w:t>及</w:t>
            </w:r>
            <w:r>
              <w:rPr>
                <w:rFonts w:hint="eastAsia"/>
                <w:sz w:val="21"/>
              </w:rPr>
              <w:t>鉴定获奖情况</w:t>
            </w:r>
          </w:p>
        </w:tc>
        <w:tc>
          <w:tcPr>
            <w:tcW w:w="1873" w:type="dxa"/>
            <w:gridSpan w:val="2"/>
          </w:tcPr>
          <w:p w:rsidR="00112392" w:rsidRDefault="00112392">
            <w:pPr>
              <w:pStyle w:val="TableParagraph"/>
              <w:spacing w:before="3"/>
              <w:rPr>
                <w:rFonts w:ascii="Times New Roman"/>
              </w:rPr>
            </w:pPr>
          </w:p>
          <w:p w:rsidR="00112392" w:rsidRDefault="00112392">
            <w:pPr>
              <w:pStyle w:val="TableParagraph"/>
              <w:spacing w:before="1"/>
              <w:ind w:left="182"/>
              <w:rPr>
                <w:sz w:val="21"/>
              </w:rPr>
            </w:pPr>
            <w:r>
              <w:rPr>
                <w:rFonts w:hint="eastAsia"/>
                <w:sz w:val="21"/>
              </w:rPr>
              <w:t>主持研究项目数</w:t>
            </w:r>
          </w:p>
        </w:tc>
        <w:tc>
          <w:tcPr>
            <w:tcW w:w="1146" w:type="dxa"/>
            <w:vAlign w:val="center"/>
          </w:tcPr>
          <w:p w:rsidR="00112392" w:rsidRDefault="00112392">
            <w:pPr>
              <w:pStyle w:val="TableParagraph"/>
              <w:jc w:val="center"/>
              <w:rPr>
                <w:rFonts w:ascii="Times New Roman"/>
              </w:rPr>
            </w:pPr>
            <w:r>
              <w:rPr>
                <w:rFonts w:ascii="Times New Roman"/>
              </w:rPr>
              <w:t>5</w:t>
            </w:r>
          </w:p>
        </w:tc>
        <w:tc>
          <w:tcPr>
            <w:tcW w:w="1757" w:type="dxa"/>
          </w:tcPr>
          <w:p w:rsidR="00112392" w:rsidRDefault="00112392">
            <w:pPr>
              <w:pStyle w:val="TableParagraph"/>
              <w:spacing w:before="115" w:line="249" w:lineRule="auto"/>
              <w:ind w:left="549" w:right="462" w:hanging="106"/>
              <w:rPr>
                <w:sz w:val="21"/>
              </w:rPr>
            </w:pPr>
            <w:r>
              <w:rPr>
                <w:rFonts w:hint="eastAsia"/>
                <w:sz w:val="21"/>
              </w:rPr>
              <w:t>参与研究项目数</w:t>
            </w:r>
          </w:p>
        </w:tc>
        <w:tc>
          <w:tcPr>
            <w:tcW w:w="711" w:type="dxa"/>
            <w:vAlign w:val="center"/>
          </w:tcPr>
          <w:p w:rsidR="00112392" w:rsidRDefault="00112392">
            <w:pPr>
              <w:pStyle w:val="TableParagraph"/>
              <w:jc w:val="center"/>
              <w:rPr>
                <w:rFonts w:ascii="Times New Roman"/>
              </w:rPr>
            </w:pPr>
            <w:r>
              <w:rPr>
                <w:rFonts w:ascii="Times New Roman"/>
              </w:rPr>
              <w:t>0</w:t>
            </w:r>
          </w:p>
        </w:tc>
        <w:tc>
          <w:tcPr>
            <w:tcW w:w="1205" w:type="dxa"/>
          </w:tcPr>
          <w:p w:rsidR="00112392" w:rsidRDefault="00112392">
            <w:pPr>
              <w:pStyle w:val="TableParagraph"/>
              <w:spacing w:before="3"/>
              <w:rPr>
                <w:rFonts w:ascii="Times New Roman"/>
              </w:rPr>
            </w:pPr>
          </w:p>
          <w:p w:rsidR="00112392" w:rsidRDefault="00112392">
            <w:pPr>
              <w:pStyle w:val="TableParagraph"/>
              <w:spacing w:before="1"/>
              <w:ind w:left="167"/>
              <w:rPr>
                <w:sz w:val="21"/>
              </w:rPr>
            </w:pPr>
            <w:r>
              <w:rPr>
                <w:rFonts w:hint="eastAsia"/>
                <w:sz w:val="21"/>
              </w:rPr>
              <w:t>科研经费</w:t>
            </w:r>
          </w:p>
        </w:tc>
        <w:tc>
          <w:tcPr>
            <w:tcW w:w="1345" w:type="dxa"/>
            <w:vAlign w:val="center"/>
          </w:tcPr>
          <w:p w:rsidR="00112392" w:rsidRDefault="00112392">
            <w:pPr>
              <w:pStyle w:val="TableParagraph"/>
              <w:jc w:val="center"/>
              <w:rPr>
                <w:rFonts w:ascii="Times New Roman"/>
              </w:rPr>
            </w:pPr>
            <w:r>
              <w:rPr>
                <w:rFonts w:ascii="Times New Roman"/>
              </w:rPr>
              <w:t>3</w:t>
            </w:r>
            <w:r>
              <w:rPr>
                <w:rFonts w:ascii="Times New Roman" w:hint="eastAsia"/>
              </w:rPr>
              <w:t>万元</w:t>
            </w:r>
          </w:p>
        </w:tc>
        <w:tc>
          <w:tcPr>
            <w:tcW w:w="1660" w:type="dxa"/>
          </w:tcPr>
          <w:p w:rsidR="00112392" w:rsidRDefault="00112392">
            <w:pPr>
              <w:pStyle w:val="TableParagraph"/>
              <w:spacing w:before="115" w:line="249" w:lineRule="auto"/>
              <w:ind w:left="91" w:right="115"/>
              <w:rPr>
                <w:sz w:val="21"/>
              </w:rPr>
            </w:pPr>
            <w:r>
              <w:rPr>
                <w:rFonts w:hint="eastAsia"/>
                <w:sz w:val="21"/>
              </w:rPr>
              <w:t>技术开发或社会服务项目数</w:t>
            </w:r>
          </w:p>
        </w:tc>
        <w:tc>
          <w:tcPr>
            <w:tcW w:w="1087" w:type="dxa"/>
            <w:gridSpan w:val="3"/>
            <w:vAlign w:val="center"/>
          </w:tcPr>
          <w:p w:rsidR="00112392" w:rsidRDefault="00112392">
            <w:pPr>
              <w:pStyle w:val="TableParagraph"/>
              <w:jc w:val="center"/>
              <w:rPr>
                <w:rFonts w:ascii="Times New Roman"/>
              </w:rPr>
            </w:pPr>
            <w:r>
              <w:rPr>
                <w:rFonts w:ascii="Times New Roman"/>
              </w:rPr>
              <w:t>4</w:t>
            </w:r>
          </w:p>
        </w:tc>
        <w:tc>
          <w:tcPr>
            <w:tcW w:w="880" w:type="dxa"/>
          </w:tcPr>
          <w:p w:rsidR="00112392" w:rsidRDefault="00112392">
            <w:pPr>
              <w:pStyle w:val="TableParagraph"/>
              <w:spacing w:before="3"/>
              <w:rPr>
                <w:rFonts w:ascii="Times New Roman"/>
              </w:rPr>
            </w:pPr>
          </w:p>
          <w:p w:rsidR="00112392" w:rsidRDefault="00112392">
            <w:pPr>
              <w:pStyle w:val="TableParagraph"/>
              <w:spacing w:before="1"/>
              <w:ind w:left="18"/>
              <w:rPr>
                <w:sz w:val="21"/>
              </w:rPr>
            </w:pPr>
            <w:r>
              <w:rPr>
                <w:rFonts w:hint="eastAsia"/>
                <w:sz w:val="21"/>
              </w:rPr>
              <w:t>专利数</w:t>
            </w:r>
          </w:p>
        </w:tc>
        <w:tc>
          <w:tcPr>
            <w:tcW w:w="755" w:type="dxa"/>
            <w:vAlign w:val="center"/>
          </w:tcPr>
          <w:p w:rsidR="00112392" w:rsidRDefault="00112392">
            <w:pPr>
              <w:pStyle w:val="TableParagraph"/>
              <w:jc w:val="center"/>
              <w:rPr>
                <w:rFonts w:ascii="Times New Roman"/>
              </w:rPr>
            </w:pPr>
            <w:r>
              <w:rPr>
                <w:rFonts w:ascii="Times New Roman"/>
              </w:rPr>
              <w:t>9</w:t>
            </w:r>
          </w:p>
        </w:tc>
        <w:tc>
          <w:tcPr>
            <w:tcW w:w="1239" w:type="dxa"/>
            <w:vMerge/>
            <w:tcBorders>
              <w:top w:val="nil"/>
            </w:tcBorders>
          </w:tcPr>
          <w:p w:rsidR="00112392" w:rsidRDefault="00112392">
            <w:pPr>
              <w:rPr>
                <w:sz w:val="2"/>
                <w:szCs w:val="2"/>
              </w:rPr>
            </w:pPr>
          </w:p>
        </w:tc>
      </w:tr>
      <w:tr w:rsidR="00112392">
        <w:trPr>
          <w:trHeight w:val="2337"/>
        </w:trPr>
        <w:tc>
          <w:tcPr>
            <w:tcW w:w="6783" w:type="dxa"/>
            <w:gridSpan w:val="8"/>
            <w:vMerge/>
            <w:tcBorders>
              <w:top w:val="nil"/>
            </w:tcBorders>
          </w:tcPr>
          <w:p w:rsidR="00112392" w:rsidRDefault="00112392">
            <w:pPr>
              <w:rPr>
                <w:sz w:val="2"/>
                <w:szCs w:val="2"/>
              </w:rPr>
            </w:pPr>
          </w:p>
        </w:tc>
        <w:tc>
          <w:tcPr>
            <w:tcW w:w="723" w:type="dxa"/>
            <w:vMerge/>
            <w:tcBorders>
              <w:top w:val="nil"/>
            </w:tcBorders>
          </w:tcPr>
          <w:p w:rsidR="00112392" w:rsidRDefault="00112392">
            <w:pPr>
              <w:rPr>
                <w:sz w:val="2"/>
                <w:szCs w:val="2"/>
              </w:rPr>
            </w:pPr>
          </w:p>
        </w:tc>
        <w:tc>
          <w:tcPr>
            <w:tcW w:w="1196" w:type="dxa"/>
            <w:vMerge/>
            <w:tcBorders>
              <w:top w:val="nil"/>
            </w:tcBorders>
          </w:tcPr>
          <w:p w:rsidR="00112392" w:rsidRDefault="00112392">
            <w:pPr>
              <w:rPr>
                <w:sz w:val="2"/>
                <w:szCs w:val="2"/>
              </w:rPr>
            </w:pPr>
          </w:p>
        </w:tc>
        <w:tc>
          <w:tcPr>
            <w:tcW w:w="12419" w:type="dxa"/>
            <w:gridSpan w:val="13"/>
          </w:tcPr>
          <w:p w:rsidR="00112392" w:rsidRDefault="00112392" w:rsidP="00143273">
            <w:pPr>
              <w:adjustRightInd w:val="0"/>
              <w:snapToGrid w:val="0"/>
              <w:spacing w:beforeLines="20"/>
              <w:rPr>
                <w:b/>
                <w:sz w:val="20"/>
                <w:szCs w:val="20"/>
              </w:rPr>
            </w:pPr>
            <w:r>
              <w:rPr>
                <w:b/>
                <w:sz w:val="20"/>
                <w:szCs w:val="20"/>
              </w:rPr>
              <w:t>1</w:t>
            </w:r>
            <w:r>
              <w:rPr>
                <w:rFonts w:hint="eastAsia"/>
                <w:b/>
                <w:sz w:val="20"/>
                <w:szCs w:val="20"/>
              </w:rPr>
              <w:t>．主持教学项目</w:t>
            </w:r>
          </w:p>
          <w:p w:rsidR="00112392" w:rsidRDefault="00112392">
            <w:pPr>
              <w:adjustRightInd w:val="0"/>
              <w:snapToGrid w:val="0"/>
              <w:ind w:firstLineChars="150" w:firstLine="300"/>
              <w:rPr>
                <w:sz w:val="20"/>
                <w:szCs w:val="20"/>
              </w:rPr>
            </w:pPr>
            <w:r>
              <w:rPr>
                <w:rFonts w:hint="eastAsia"/>
                <w:sz w:val="20"/>
                <w:szCs w:val="20"/>
              </w:rPr>
              <w:t>项目</w:t>
            </w:r>
            <w:r>
              <w:rPr>
                <w:sz w:val="20"/>
                <w:szCs w:val="20"/>
              </w:rPr>
              <w:t>1</w:t>
            </w:r>
            <w:r>
              <w:rPr>
                <w:rFonts w:hint="eastAsia"/>
                <w:sz w:val="20"/>
                <w:szCs w:val="20"/>
              </w:rPr>
              <w:t>：院级教学重点项目</w:t>
            </w:r>
            <w:r>
              <w:rPr>
                <w:sz w:val="20"/>
                <w:szCs w:val="20"/>
              </w:rPr>
              <w:t>——</w:t>
            </w:r>
            <w:r>
              <w:rPr>
                <w:rFonts w:hint="eastAsia"/>
                <w:sz w:val="20"/>
                <w:szCs w:val="20"/>
              </w:rPr>
              <w:t>电子商务实训基地，湖南高速铁路职业技术学院，已验收</w:t>
            </w:r>
          </w:p>
          <w:p w:rsidR="00112392" w:rsidRDefault="00112392">
            <w:pPr>
              <w:adjustRightInd w:val="0"/>
              <w:snapToGrid w:val="0"/>
              <w:ind w:firstLineChars="150" w:firstLine="300"/>
              <w:rPr>
                <w:sz w:val="20"/>
                <w:szCs w:val="20"/>
              </w:rPr>
            </w:pPr>
            <w:r>
              <w:rPr>
                <w:rFonts w:hint="eastAsia"/>
                <w:sz w:val="20"/>
                <w:szCs w:val="20"/>
              </w:rPr>
              <w:t>项目</w:t>
            </w:r>
            <w:r>
              <w:rPr>
                <w:sz w:val="20"/>
                <w:szCs w:val="20"/>
              </w:rPr>
              <w:t>2</w:t>
            </w:r>
            <w:r>
              <w:rPr>
                <w:rFonts w:hint="eastAsia"/>
                <w:sz w:val="20"/>
                <w:szCs w:val="20"/>
              </w:rPr>
              <w:t>：院级教学重点项目</w:t>
            </w:r>
            <w:r>
              <w:rPr>
                <w:sz w:val="20"/>
                <w:szCs w:val="20"/>
              </w:rPr>
              <w:t>——</w:t>
            </w:r>
            <w:r>
              <w:rPr>
                <w:rFonts w:hint="eastAsia"/>
                <w:sz w:val="20"/>
                <w:szCs w:val="20"/>
              </w:rPr>
              <w:t>电子商务概论，湖南高速铁路职业技术学院，已验收</w:t>
            </w:r>
          </w:p>
          <w:p w:rsidR="00112392" w:rsidRDefault="00112392">
            <w:pPr>
              <w:adjustRightInd w:val="0"/>
              <w:snapToGrid w:val="0"/>
              <w:rPr>
                <w:b/>
                <w:sz w:val="20"/>
                <w:szCs w:val="20"/>
              </w:rPr>
            </w:pPr>
            <w:r>
              <w:rPr>
                <w:b/>
                <w:sz w:val="20"/>
                <w:szCs w:val="20"/>
              </w:rPr>
              <w:t>2</w:t>
            </w:r>
            <w:r>
              <w:rPr>
                <w:rFonts w:hint="eastAsia"/>
                <w:b/>
                <w:sz w:val="20"/>
                <w:szCs w:val="20"/>
              </w:rPr>
              <w:t>．主持科研课题</w:t>
            </w:r>
          </w:p>
          <w:p w:rsidR="00112392" w:rsidRDefault="00112392">
            <w:pPr>
              <w:adjustRightInd w:val="0"/>
              <w:snapToGrid w:val="0"/>
              <w:ind w:firstLineChars="150" w:firstLine="300"/>
              <w:rPr>
                <w:sz w:val="20"/>
                <w:szCs w:val="20"/>
              </w:rPr>
            </w:pPr>
            <w:r>
              <w:rPr>
                <w:rFonts w:hint="eastAsia"/>
                <w:sz w:val="20"/>
                <w:szCs w:val="20"/>
              </w:rPr>
              <w:t>课题</w:t>
            </w:r>
            <w:r>
              <w:rPr>
                <w:sz w:val="20"/>
                <w:szCs w:val="20"/>
              </w:rPr>
              <w:t>1</w:t>
            </w:r>
            <w:r>
              <w:rPr>
                <w:rFonts w:hint="eastAsia"/>
                <w:sz w:val="20"/>
                <w:szCs w:val="20"/>
              </w:rPr>
              <w:t>：内部治理结构对企业创新的作用研究，湖南省教育厅，已结题，课题编号</w:t>
            </w:r>
            <w:r>
              <w:rPr>
                <w:sz w:val="20"/>
                <w:szCs w:val="20"/>
              </w:rPr>
              <w:t>11C0486</w:t>
            </w:r>
            <w:r>
              <w:rPr>
                <w:rFonts w:hint="eastAsia"/>
                <w:sz w:val="20"/>
                <w:szCs w:val="20"/>
              </w:rPr>
              <w:t>，省级课题</w:t>
            </w:r>
          </w:p>
          <w:p w:rsidR="00112392" w:rsidRDefault="00112392">
            <w:pPr>
              <w:adjustRightInd w:val="0"/>
              <w:snapToGrid w:val="0"/>
              <w:ind w:firstLineChars="150" w:firstLine="300"/>
              <w:rPr>
                <w:sz w:val="20"/>
                <w:szCs w:val="20"/>
              </w:rPr>
            </w:pPr>
            <w:r>
              <w:rPr>
                <w:rFonts w:hint="eastAsia"/>
                <w:sz w:val="20"/>
                <w:szCs w:val="20"/>
              </w:rPr>
              <w:t>课题</w:t>
            </w:r>
            <w:r>
              <w:rPr>
                <w:sz w:val="20"/>
                <w:szCs w:val="20"/>
              </w:rPr>
              <w:t>2</w:t>
            </w:r>
            <w:r>
              <w:rPr>
                <w:rFonts w:hint="eastAsia"/>
                <w:sz w:val="20"/>
                <w:szCs w:val="20"/>
              </w:rPr>
              <w:t>：小微企业协同创新能力提升机制与实现路径研究，湖南省教育厅，在研，课题编号</w:t>
            </w:r>
            <w:r>
              <w:rPr>
                <w:sz w:val="20"/>
                <w:szCs w:val="20"/>
              </w:rPr>
              <w:t>19C0458</w:t>
            </w:r>
            <w:r>
              <w:rPr>
                <w:rFonts w:hint="eastAsia"/>
                <w:sz w:val="20"/>
                <w:szCs w:val="20"/>
              </w:rPr>
              <w:t>，省级课题</w:t>
            </w:r>
          </w:p>
          <w:p w:rsidR="00112392" w:rsidRDefault="00112392">
            <w:pPr>
              <w:adjustRightInd w:val="0"/>
              <w:snapToGrid w:val="0"/>
              <w:ind w:firstLineChars="150" w:firstLine="300"/>
              <w:rPr>
                <w:sz w:val="20"/>
                <w:szCs w:val="20"/>
              </w:rPr>
            </w:pPr>
            <w:r>
              <w:rPr>
                <w:rFonts w:hint="eastAsia"/>
                <w:sz w:val="20"/>
                <w:szCs w:val="20"/>
              </w:rPr>
              <w:t>课题</w:t>
            </w:r>
            <w:r>
              <w:rPr>
                <w:sz w:val="20"/>
                <w:szCs w:val="20"/>
              </w:rPr>
              <w:t>3</w:t>
            </w:r>
            <w:r>
              <w:rPr>
                <w:rFonts w:hint="eastAsia"/>
                <w:sz w:val="20"/>
                <w:szCs w:val="20"/>
              </w:rPr>
              <w:t>：利益相关者视角下小微企业协同创新研究，衡阳市科技局，在研，课题编号</w:t>
            </w:r>
            <w:r>
              <w:rPr>
                <w:sz w:val="20"/>
                <w:szCs w:val="20"/>
              </w:rPr>
              <w:t>2019jh011077</w:t>
            </w:r>
            <w:r>
              <w:rPr>
                <w:rFonts w:hint="eastAsia"/>
                <w:sz w:val="20"/>
                <w:szCs w:val="20"/>
              </w:rPr>
              <w:t>，市厅级课题</w:t>
            </w:r>
          </w:p>
          <w:p w:rsidR="00112392" w:rsidRDefault="00112392">
            <w:pPr>
              <w:adjustRightInd w:val="0"/>
              <w:snapToGrid w:val="0"/>
              <w:rPr>
                <w:b/>
                <w:sz w:val="20"/>
                <w:szCs w:val="20"/>
              </w:rPr>
            </w:pPr>
            <w:r>
              <w:rPr>
                <w:b/>
                <w:sz w:val="20"/>
                <w:szCs w:val="20"/>
              </w:rPr>
              <w:t>3</w:t>
            </w:r>
            <w:r>
              <w:rPr>
                <w:rFonts w:hint="eastAsia"/>
                <w:b/>
                <w:sz w:val="20"/>
                <w:szCs w:val="20"/>
              </w:rPr>
              <w:t>．成果转化、专利研发</w:t>
            </w:r>
          </w:p>
          <w:p w:rsidR="00112392" w:rsidRDefault="00112392">
            <w:pPr>
              <w:adjustRightInd w:val="0"/>
              <w:snapToGrid w:val="0"/>
              <w:ind w:firstLineChars="150" w:firstLine="300"/>
              <w:rPr>
                <w:sz w:val="20"/>
                <w:szCs w:val="20"/>
              </w:rPr>
            </w:pPr>
            <w:r>
              <w:rPr>
                <w:rFonts w:hint="eastAsia"/>
                <w:sz w:val="20"/>
                <w:szCs w:val="20"/>
              </w:rPr>
              <w:t>专利</w:t>
            </w:r>
            <w:r>
              <w:rPr>
                <w:sz w:val="20"/>
                <w:szCs w:val="20"/>
              </w:rPr>
              <w:t>1</w:t>
            </w:r>
            <w:r>
              <w:rPr>
                <w:rFonts w:hint="eastAsia"/>
                <w:sz w:val="20"/>
                <w:szCs w:val="20"/>
              </w:rPr>
              <w:t>：</w:t>
            </w:r>
            <w:r>
              <w:rPr>
                <w:sz w:val="20"/>
                <w:szCs w:val="20"/>
              </w:rPr>
              <w:t>2016.03</w:t>
            </w:r>
            <w:r>
              <w:rPr>
                <w:rFonts w:hint="eastAsia"/>
                <w:sz w:val="20"/>
                <w:szCs w:val="20"/>
              </w:rPr>
              <w:t>，获国家实用新型专利《一种防汗光电鼠标》，专利号：</w:t>
            </w:r>
            <w:r>
              <w:rPr>
                <w:sz w:val="20"/>
                <w:szCs w:val="20"/>
              </w:rPr>
              <w:t>201620261623</w:t>
            </w:r>
            <w:r>
              <w:rPr>
                <w:rFonts w:hint="eastAsia"/>
                <w:sz w:val="20"/>
                <w:szCs w:val="20"/>
              </w:rPr>
              <w:t>，参与（排名第三）</w:t>
            </w:r>
          </w:p>
          <w:p w:rsidR="00112392" w:rsidRDefault="00112392">
            <w:pPr>
              <w:adjustRightInd w:val="0"/>
              <w:snapToGrid w:val="0"/>
              <w:ind w:firstLineChars="150" w:firstLine="300"/>
              <w:rPr>
                <w:sz w:val="20"/>
                <w:szCs w:val="20"/>
              </w:rPr>
            </w:pPr>
            <w:r>
              <w:rPr>
                <w:rFonts w:hint="eastAsia"/>
                <w:sz w:val="20"/>
                <w:szCs w:val="20"/>
              </w:rPr>
              <w:t>专利</w:t>
            </w:r>
            <w:r>
              <w:rPr>
                <w:sz w:val="20"/>
                <w:szCs w:val="20"/>
              </w:rPr>
              <w:t>2</w:t>
            </w:r>
            <w:r>
              <w:rPr>
                <w:rFonts w:hint="eastAsia"/>
                <w:sz w:val="20"/>
                <w:szCs w:val="20"/>
              </w:rPr>
              <w:t>：</w:t>
            </w:r>
            <w:r>
              <w:rPr>
                <w:sz w:val="20"/>
                <w:szCs w:val="20"/>
              </w:rPr>
              <w:t>2017.03</w:t>
            </w:r>
            <w:r>
              <w:rPr>
                <w:rFonts w:hint="eastAsia"/>
                <w:sz w:val="20"/>
                <w:szCs w:val="20"/>
              </w:rPr>
              <w:t>，获国家实用新型专</w:t>
            </w:r>
            <w:bookmarkStart w:id="1" w:name="_GoBack"/>
            <w:bookmarkEnd w:id="1"/>
            <w:r>
              <w:rPr>
                <w:rFonts w:hint="eastAsia"/>
                <w:sz w:val="20"/>
                <w:szCs w:val="20"/>
              </w:rPr>
              <w:t>利《一种计算机背部抽风式辅助散热装置》，专利号：</w:t>
            </w:r>
            <w:r>
              <w:rPr>
                <w:sz w:val="20"/>
                <w:szCs w:val="20"/>
              </w:rPr>
              <w:t>201720335180</w:t>
            </w:r>
            <w:r>
              <w:rPr>
                <w:rFonts w:hint="eastAsia"/>
                <w:sz w:val="20"/>
                <w:szCs w:val="20"/>
              </w:rPr>
              <w:t>，参与（排名第三）</w:t>
            </w:r>
          </w:p>
          <w:p w:rsidR="00112392" w:rsidRDefault="00112392">
            <w:pPr>
              <w:adjustRightInd w:val="0"/>
              <w:snapToGrid w:val="0"/>
              <w:ind w:firstLineChars="150" w:firstLine="300"/>
              <w:rPr>
                <w:sz w:val="20"/>
                <w:szCs w:val="20"/>
              </w:rPr>
            </w:pPr>
            <w:r>
              <w:rPr>
                <w:rFonts w:hint="eastAsia"/>
                <w:sz w:val="20"/>
                <w:szCs w:val="20"/>
              </w:rPr>
              <w:t>专利</w:t>
            </w:r>
            <w:r>
              <w:rPr>
                <w:sz w:val="20"/>
                <w:szCs w:val="20"/>
              </w:rPr>
              <w:t>3</w:t>
            </w:r>
            <w:r>
              <w:rPr>
                <w:rFonts w:hint="eastAsia"/>
                <w:sz w:val="20"/>
                <w:szCs w:val="20"/>
              </w:rPr>
              <w:t>：</w:t>
            </w:r>
            <w:r>
              <w:rPr>
                <w:sz w:val="20"/>
                <w:szCs w:val="20"/>
              </w:rPr>
              <w:t>2017.03</w:t>
            </w:r>
            <w:r>
              <w:rPr>
                <w:rFonts w:hint="eastAsia"/>
                <w:sz w:val="20"/>
                <w:szCs w:val="20"/>
              </w:rPr>
              <w:t>，获国家实用新型专利《一种计算机网络集成接口》，专利号：</w:t>
            </w:r>
            <w:r>
              <w:rPr>
                <w:sz w:val="20"/>
                <w:szCs w:val="20"/>
              </w:rPr>
              <w:t>201720265634</w:t>
            </w:r>
            <w:r>
              <w:rPr>
                <w:rFonts w:hint="eastAsia"/>
                <w:sz w:val="20"/>
                <w:szCs w:val="20"/>
              </w:rPr>
              <w:t>，参与（排名第二）</w:t>
            </w:r>
          </w:p>
          <w:p w:rsidR="00112392" w:rsidRDefault="00112392">
            <w:pPr>
              <w:adjustRightInd w:val="0"/>
              <w:snapToGrid w:val="0"/>
              <w:ind w:firstLineChars="150" w:firstLine="300"/>
              <w:rPr>
                <w:sz w:val="20"/>
                <w:szCs w:val="20"/>
              </w:rPr>
            </w:pPr>
            <w:r>
              <w:rPr>
                <w:rFonts w:hint="eastAsia"/>
                <w:sz w:val="20"/>
                <w:szCs w:val="20"/>
              </w:rPr>
              <w:t>专利</w:t>
            </w:r>
            <w:r>
              <w:rPr>
                <w:sz w:val="20"/>
                <w:szCs w:val="20"/>
              </w:rPr>
              <w:t>4</w:t>
            </w:r>
            <w:r>
              <w:rPr>
                <w:rFonts w:hint="eastAsia"/>
                <w:sz w:val="20"/>
                <w:szCs w:val="20"/>
              </w:rPr>
              <w:t>：</w:t>
            </w:r>
            <w:r>
              <w:rPr>
                <w:sz w:val="20"/>
                <w:szCs w:val="20"/>
              </w:rPr>
              <w:t>2017.03</w:t>
            </w:r>
            <w:r>
              <w:rPr>
                <w:rFonts w:hint="eastAsia"/>
                <w:sz w:val="20"/>
                <w:szCs w:val="20"/>
              </w:rPr>
              <w:t>，获国家实用新型专利《一种计算机网络控制装置》，专利号：</w:t>
            </w:r>
            <w:r>
              <w:rPr>
                <w:sz w:val="20"/>
                <w:szCs w:val="20"/>
              </w:rPr>
              <w:t>201720265635</w:t>
            </w:r>
            <w:r>
              <w:rPr>
                <w:rFonts w:hint="eastAsia"/>
                <w:sz w:val="20"/>
                <w:szCs w:val="20"/>
              </w:rPr>
              <w:t>，参与（排名第二）</w:t>
            </w:r>
          </w:p>
          <w:p w:rsidR="00112392" w:rsidRDefault="00112392">
            <w:pPr>
              <w:adjustRightInd w:val="0"/>
              <w:snapToGrid w:val="0"/>
              <w:ind w:firstLineChars="150" w:firstLine="300"/>
              <w:rPr>
                <w:sz w:val="20"/>
                <w:szCs w:val="20"/>
              </w:rPr>
            </w:pPr>
            <w:r>
              <w:rPr>
                <w:rFonts w:hint="eastAsia"/>
                <w:sz w:val="20"/>
                <w:szCs w:val="20"/>
              </w:rPr>
              <w:t>专利</w:t>
            </w:r>
            <w:r>
              <w:rPr>
                <w:sz w:val="20"/>
                <w:szCs w:val="20"/>
              </w:rPr>
              <w:t>5</w:t>
            </w:r>
            <w:r>
              <w:rPr>
                <w:rFonts w:hint="eastAsia"/>
                <w:sz w:val="20"/>
                <w:szCs w:val="20"/>
              </w:rPr>
              <w:t>：</w:t>
            </w:r>
            <w:r>
              <w:rPr>
                <w:sz w:val="20"/>
                <w:szCs w:val="20"/>
              </w:rPr>
              <w:t>2017.03</w:t>
            </w:r>
            <w:r>
              <w:rPr>
                <w:rFonts w:hint="eastAsia"/>
                <w:sz w:val="20"/>
                <w:szCs w:val="20"/>
              </w:rPr>
              <w:t>，获国家实用新型专利《一种计算机网络的红外线报警装置》，专利号：</w:t>
            </w:r>
            <w:r>
              <w:rPr>
                <w:sz w:val="20"/>
                <w:szCs w:val="20"/>
              </w:rPr>
              <w:t>201720265636</w:t>
            </w:r>
            <w:r>
              <w:rPr>
                <w:rFonts w:hint="eastAsia"/>
                <w:sz w:val="20"/>
                <w:szCs w:val="20"/>
              </w:rPr>
              <w:t>，参与（排名第二）</w:t>
            </w:r>
          </w:p>
          <w:p w:rsidR="00112392" w:rsidRDefault="00112392">
            <w:pPr>
              <w:adjustRightInd w:val="0"/>
              <w:snapToGrid w:val="0"/>
              <w:ind w:firstLineChars="150" w:firstLine="300"/>
              <w:rPr>
                <w:sz w:val="20"/>
                <w:szCs w:val="20"/>
              </w:rPr>
            </w:pPr>
            <w:r>
              <w:rPr>
                <w:rFonts w:hint="eastAsia"/>
                <w:sz w:val="20"/>
                <w:szCs w:val="20"/>
              </w:rPr>
              <w:t>专利</w:t>
            </w:r>
            <w:r>
              <w:rPr>
                <w:sz w:val="20"/>
                <w:szCs w:val="20"/>
              </w:rPr>
              <w:t>6</w:t>
            </w:r>
            <w:r>
              <w:rPr>
                <w:rFonts w:hint="eastAsia"/>
                <w:sz w:val="20"/>
                <w:szCs w:val="20"/>
              </w:rPr>
              <w:t>：</w:t>
            </w:r>
            <w:r>
              <w:rPr>
                <w:sz w:val="20"/>
                <w:szCs w:val="20"/>
              </w:rPr>
              <w:t>2017.03</w:t>
            </w:r>
            <w:r>
              <w:rPr>
                <w:rFonts w:hint="eastAsia"/>
                <w:sz w:val="20"/>
                <w:szCs w:val="20"/>
              </w:rPr>
              <w:t>，获国家实用新型专利《一种计算机加密设备》，专利号：</w:t>
            </w:r>
            <w:r>
              <w:rPr>
                <w:sz w:val="20"/>
                <w:szCs w:val="20"/>
              </w:rPr>
              <w:t>201720265628</w:t>
            </w:r>
            <w:r>
              <w:rPr>
                <w:rFonts w:hint="eastAsia"/>
                <w:sz w:val="20"/>
                <w:szCs w:val="20"/>
              </w:rPr>
              <w:t>，参与（排名第二）</w:t>
            </w:r>
          </w:p>
          <w:p w:rsidR="00112392" w:rsidRDefault="00112392">
            <w:pPr>
              <w:adjustRightInd w:val="0"/>
              <w:snapToGrid w:val="0"/>
              <w:ind w:firstLineChars="150" w:firstLine="300"/>
              <w:rPr>
                <w:sz w:val="20"/>
                <w:szCs w:val="20"/>
              </w:rPr>
            </w:pPr>
            <w:r>
              <w:rPr>
                <w:rFonts w:hint="eastAsia"/>
                <w:sz w:val="20"/>
                <w:szCs w:val="20"/>
              </w:rPr>
              <w:t>专利</w:t>
            </w:r>
            <w:r>
              <w:rPr>
                <w:sz w:val="20"/>
                <w:szCs w:val="20"/>
              </w:rPr>
              <w:t>7</w:t>
            </w:r>
            <w:r>
              <w:rPr>
                <w:rFonts w:hint="eastAsia"/>
                <w:sz w:val="20"/>
                <w:szCs w:val="20"/>
              </w:rPr>
              <w:t>：</w:t>
            </w:r>
            <w:r>
              <w:rPr>
                <w:sz w:val="20"/>
                <w:szCs w:val="20"/>
              </w:rPr>
              <w:t>2017.07</w:t>
            </w:r>
            <w:r>
              <w:rPr>
                <w:rFonts w:hint="eastAsia"/>
                <w:sz w:val="20"/>
                <w:szCs w:val="20"/>
              </w:rPr>
              <w:t>，获国家实用新型专利《计算机教学用工具盒》，专利号：</w:t>
            </w:r>
            <w:r>
              <w:rPr>
                <w:sz w:val="20"/>
                <w:szCs w:val="20"/>
              </w:rPr>
              <w:t>201720800094</w:t>
            </w:r>
            <w:r>
              <w:rPr>
                <w:rFonts w:hint="eastAsia"/>
                <w:sz w:val="20"/>
                <w:szCs w:val="20"/>
              </w:rPr>
              <w:t>，参与（排名第三）</w:t>
            </w:r>
          </w:p>
          <w:p w:rsidR="00112392" w:rsidRDefault="00112392">
            <w:pPr>
              <w:adjustRightInd w:val="0"/>
              <w:snapToGrid w:val="0"/>
              <w:ind w:firstLineChars="150" w:firstLine="300"/>
              <w:rPr>
                <w:sz w:val="20"/>
                <w:szCs w:val="20"/>
              </w:rPr>
            </w:pPr>
            <w:r>
              <w:rPr>
                <w:rFonts w:hint="eastAsia"/>
                <w:sz w:val="20"/>
                <w:szCs w:val="20"/>
              </w:rPr>
              <w:t>专利</w:t>
            </w:r>
            <w:r>
              <w:rPr>
                <w:sz w:val="20"/>
                <w:szCs w:val="20"/>
              </w:rPr>
              <w:t>8</w:t>
            </w:r>
            <w:r>
              <w:rPr>
                <w:rFonts w:hint="eastAsia"/>
                <w:sz w:val="20"/>
                <w:szCs w:val="20"/>
              </w:rPr>
              <w:t>：</w:t>
            </w:r>
            <w:r>
              <w:rPr>
                <w:sz w:val="20"/>
                <w:szCs w:val="20"/>
              </w:rPr>
              <w:t>2018.01</w:t>
            </w:r>
            <w:r>
              <w:rPr>
                <w:rFonts w:hint="eastAsia"/>
                <w:sz w:val="20"/>
                <w:szCs w:val="20"/>
              </w:rPr>
              <w:t>，获国家实用新型专利《一种转动式计算机除尘装置》，专利号：</w:t>
            </w:r>
            <w:r>
              <w:rPr>
                <w:sz w:val="20"/>
                <w:szCs w:val="20"/>
              </w:rPr>
              <w:t>201820130268</w:t>
            </w:r>
            <w:r>
              <w:rPr>
                <w:rFonts w:hint="eastAsia"/>
                <w:sz w:val="20"/>
                <w:szCs w:val="20"/>
              </w:rPr>
              <w:t>，参与（排名第三）</w:t>
            </w:r>
          </w:p>
          <w:p w:rsidR="00112392" w:rsidRDefault="00112392">
            <w:pPr>
              <w:adjustRightInd w:val="0"/>
              <w:snapToGrid w:val="0"/>
              <w:ind w:firstLineChars="150" w:firstLine="300"/>
              <w:rPr>
                <w:sz w:val="20"/>
                <w:szCs w:val="20"/>
              </w:rPr>
            </w:pPr>
            <w:r>
              <w:rPr>
                <w:rFonts w:hint="eastAsia"/>
                <w:sz w:val="20"/>
                <w:szCs w:val="20"/>
              </w:rPr>
              <w:t>专利</w:t>
            </w:r>
            <w:r>
              <w:rPr>
                <w:sz w:val="20"/>
                <w:szCs w:val="20"/>
              </w:rPr>
              <w:t>9</w:t>
            </w:r>
            <w:r>
              <w:rPr>
                <w:rFonts w:hint="eastAsia"/>
                <w:sz w:val="20"/>
                <w:szCs w:val="20"/>
              </w:rPr>
              <w:t>：</w:t>
            </w:r>
            <w:r>
              <w:rPr>
                <w:sz w:val="20"/>
                <w:szCs w:val="20"/>
              </w:rPr>
              <w:t>2019.08</w:t>
            </w:r>
            <w:r>
              <w:rPr>
                <w:rFonts w:hint="eastAsia"/>
                <w:sz w:val="20"/>
                <w:szCs w:val="20"/>
              </w:rPr>
              <w:t>，获软件著作权《数学教师视频教学服务平台》，专利号：</w:t>
            </w:r>
            <w:r>
              <w:rPr>
                <w:sz w:val="20"/>
                <w:szCs w:val="20"/>
              </w:rPr>
              <w:t>2019SR0813625</w:t>
            </w:r>
            <w:r>
              <w:rPr>
                <w:rFonts w:hint="eastAsia"/>
                <w:sz w:val="20"/>
                <w:szCs w:val="20"/>
              </w:rPr>
              <w:t>，参与（排名第二）</w:t>
            </w:r>
          </w:p>
          <w:p w:rsidR="00112392" w:rsidRDefault="00112392">
            <w:pPr>
              <w:adjustRightInd w:val="0"/>
              <w:snapToGrid w:val="0"/>
              <w:rPr>
                <w:b/>
                <w:sz w:val="20"/>
                <w:szCs w:val="20"/>
              </w:rPr>
            </w:pPr>
            <w:r>
              <w:rPr>
                <w:b/>
                <w:sz w:val="20"/>
                <w:szCs w:val="20"/>
                <w:lang w:val="en-US"/>
              </w:rPr>
              <w:t>4</w:t>
            </w:r>
            <w:r>
              <w:rPr>
                <w:rFonts w:hint="eastAsia"/>
                <w:b/>
                <w:sz w:val="20"/>
                <w:szCs w:val="20"/>
              </w:rPr>
              <w:t>．社会服务</w:t>
            </w:r>
          </w:p>
          <w:p w:rsidR="00112392" w:rsidRDefault="00112392">
            <w:pPr>
              <w:adjustRightInd w:val="0"/>
              <w:snapToGrid w:val="0"/>
              <w:ind w:firstLineChars="150" w:firstLine="300"/>
              <w:rPr>
                <w:sz w:val="20"/>
                <w:szCs w:val="20"/>
              </w:rPr>
            </w:pPr>
            <w:r>
              <w:rPr>
                <w:rFonts w:hint="eastAsia"/>
                <w:sz w:val="20"/>
                <w:szCs w:val="20"/>
              </w:rPr>
              <w:t>服务</w:t>
            </w:r>
            <w:r>
              <w:rPr>
                <w:sz w:val="20"/>
                <w:szCs w:val="20"/>
              </w:rPr>
              <w:t>1</w:t>
            </w:r>
            <w:r>
              <w:rPr>
                <w:rFonts w:hint="eastAsia"/>
                <w:sz w:val="20"/>
                <w:szCs w:val="20"/>
              </w:rPr>
              <w:t>：</w:t>
            </w:r>
            <w:r>
              <w:rPr>
                <w:sz w:val="20"/>
                <w:szCs w:val="20"/>
              </w:rPr>
              <w:t>2019.01</w:t>
            </w:r>
            <w:r>
              <w:rPr>
                <w:rFonts w:hint="eastAsia"/>
                <w:sz w:val="20"/>
                <w:szCs w:val="20"/>
              </w:rPr>
              <w:t>至今，参与湖南省会计、证券、银行、保险等项目评标工作，被聘为湖南省综合评标专家</w:t>
            </w:r>
          </w:p>
          <w:p w:rsidR="00112392" w:rsidRDefault="00112392">
            <w:pPr>
              <w:adjustRightInd w:val="0"/>
              <w:snapToGrid w:val="0"/>
              <w:ind w:firstLineChars="150" w:firstLine="300"/>
              <w:rPr>
                <w:sz w:val="20"/>
                <w:szCs w:val="20"/>
              </w:rPr>
            </w:pPr>
            <w:r>
              <w:rPr>
                <w:rFonts w:hint="eastAsia"/>
                <w:sz w:val="20"/>
                <w:szCs w:val="20"/>
              </w:rPr>
              <w:t>服务</w:t>
            </w:r>
            <w:r>
              <w:rPr>
                <w:sz w:val="20"/>
                <w:szCs w:val="20"/>
              </w:rPr>
              <w:t>2</w:t>
            </w:r>
            <w:r>
              <w:rPr>
                <w:rFonts w:hint="eastAsia"/>
                <w:sz w:val="20"/>
                <w:szCs w:val="20"/>
              </w:rPr>
              <w:t>：</w:t>
            </w:r>
            <w:r>
              <w:rPr>
                <w:sz w:val="20"/>
                <w:szCs w:val="20"/>
              </w:rPr>
              <w:t>2016.11</w:t>
            </w:r>
            <w:r>
              <w:rPr>
                <w:rFonts w:hint="eastAsia"/>
                <w:sz w:val="20"/>
                <w:szCs w:val="20"/>
              </w:rPr>
              <w:t>至今，参与衡阳市政府采购项目评审工作，被聘为衡阳市政府采购专家库专家</w:t>
            </w:r>
          </w:p>
          <w:p w:rsidR="00112392" w:rsidRDefault="00112392">
            <w:pPr>
              <w:adjustRightInd w:val="0"/>
              <w:snapToGrid w:val="0"/>
              <w:ind w:firstLineChars="150" w:firstLine="300"/>
              <w:rPr>
                <w:sz w:val="20"/>
                <w:szCs w:val="20"/>
              </w:rPr>
            </w:pPr>
            <w:r>
              <w:rPr>
                <w:rFonts w:hint="eastAsia"/>
                <w:sz w:val="20"/>
                <w:szCs w:val="20"/>
              </w:rPr>
              <w:t>服务</w:t>
            </w:r>
            <w:r>
              <w:rPr>
                <w:sz w:val="20"/>
                <w:szCs w:val="20"/>
              </w:rPr>
              <w:t>3</w:t>
            </w:r>
            <w:r>
              <w:rPr>
                <w:rFonts w:hint="eastAsia"/>
                <w:sz w:val="20"/>
                <w:szCs w:val="20"/>
              </w:rPr>
              <w:t>：</w:t>
            </w:r>
            <w:r>
              <w:rPr>
                <w:sz w:val="20"/>
                <w:szCs w:val="20"/>
              </w:rPr>
              <w:t>2019.06</w:t>
            </w:r>
            <w:r>
              <w:rPr>
                <w:rFonts w:hint="eastAsia"/>
                <w:sz w:val="20"/>
                <w:szCs w:val="20"/>
              </w:rPr>
              <w:t>至今，湖南省高新技术企业和技术先进型服务企业认定工作的财务评审专家</w:t>
            </w:r>
          </w:p>
          <w:p w:rsidR="00112392" w:rsidRDefault="00112392">
            <w:pPr>
              <w:pStyle w:val="TableParagraph"/>
              <w:ind w:firstLineChars="150" w:firstLine="300"/>
              <w:rPr>
                <w:sz w:val="20"/>
                <w:szCs w:val="20"/>
              </w:rPr>
            </w:pPr>
            <w:r>
              <w:rPr>
                <w:rFonts w:hint="eastAsia"/>
                <w:sz w:val="20"/>
                <w:szCs w:val="20"/>
              </w:rPr>
              <w:t>服务</w:t>
            </w:r>
            <w:r>
              <w:rPr>
                <w:sz w:val="20"/>
                <w:szCs w:val="20"/>
              </w:rPr>
              <w:t>4</w:t>
            </w:r>
            <w:r>
              <w:rPr>
                <w:rFonts w:hint="eastAsia"/>
                <w:sz w:val="20"/>
                <w:szCs w:val="20"/>
              </w:rPr>
              <w:t>：</w:t>
            </w:r>
            <w:r>
              <w:rPr>
                <w:sz w:val="20"/>
                <w:szCs w:val="20"/>
              </w:rPr>
              <w:t>2004.04</w:t>
            </w:r>
            <w:r>
              <w:rPr>
                <w:rFonts w:hint="eastAsia"/>
                <w:sz w:val="20"/>
                <w:szCs w:val="20"/>
              </w:rPr>
              <w:t>－</w:t>
            </w:r>
            <w:r>
              <w:rPr>
                <w:sz w:val="20"/>
                <w:szCs w:val="20"/>
              </w:rPr>
              <w:t>2018.12</w:t>
            </w:r>
            <w:r>
              <w:rPr>
                <w:rFonts w:hint="eastAsia"/>
                <w:sz w:val="20"/>
                <w:szCs w:val="20"/>
              </w:rPr>
              <w:t>，参与衡阳市恒德工程检测有限公司管理咨询工作，先后担任衡阳市恒德工程检测有限公司财务部负责人和监事</w:t>
            </w:r>
          </w:p>
        </w:tc>
        <w:tc>
          <w:tcPr>
            <w:tcW w:w="1239" w:type="dxa"/>
            <w:vMerge/>
            <w:tcBorders>
              <w:top w:val="nil"/>
            </w:tcBorders>
          </w:tcPr>
          <w:p w:rsidR="00112392" w:rsidRDefault="00112392">
            <w:pPr>
              <w:rPr>
                <w:sz w:val="2"/>
                <w:szCs w:val="2"/>
              </w:rPr>
            </w:pPr>
          </w:p>
        </w:tc>
      </w:tr>
      <w:tr w:rsidR="00112392">
        <w:trPr>
          <w:trHeight w:val="1002"/>
        </w:trPr>
        <w:tc>
          <w:tcPr>
            <w:tcW w:w="6783" w:type="dxa"/>
            <w:gridSpan w:val="8"/>
            <w:vMerge/>
            <w:tcBorders>
              <w:top w:val="nil"/>
            </w:tcBorders>
          </w:tcPr>
          <w:p w:rsidR="00112392" w:rsidRDefault="00112392">
            <w:pPr>
              <w:rPr>
                <w:sz w:val="2"/>
                <w:szCs w:val="2"/>
              </w:rPr>
            </w:pPr>
          </w:p>
        </w:tc>
        <w:tc>
          <w:tcPr>
            <w:tcW w:w="1919" w:type="dxa"/>
            <w:gridSpan w:val="2"/>
          </w:tcPr>
          <w:p w:rsidR="00112392" w:rsidRDefault="00112392">
            <w:pPr>
              <w:pStyle w:val="TableParagraph"/>
              <w:spacing w:line="249" w:lineRule="auto"/>
              <w:ind w:left="320" w:right="328"/>
              <w:rPr>
                <w:sz w:val="21"/>
              </w:rPr>
            </w:pPr>
            <w:r>
              <w:rPr>
                <w:rFonts w:hint="eastAsia"/>
                <w:sz w:val="21"/>
              </w:rPr>
              <w:t>学生思想政治教育工作业绩</w:t>
            </w:r>
          </w:p>
        </w:tc>
        <w:tc>
          <w:tcPr>
            <w:tcW w:w="12419" w:type="dxa"/>
            <w:gridSpan w:val="13"/>
            <w:vAlign w:val="center"/>
          </w:tcPr>
          <w:p w:rsidR="00112392" w:rsidRDefault="00112392">
            <w:pPr>
              <w:spacing w:line="360" w:lineRule="auto"/>
              <w:ind w:firstLineChars="150" w:firstLine="300"/>
              <w:rPr>
                <w:rFonts w:ascii="Times New Roman"/>
              </w:rPr>
            </w:pPr>
            <w:r>
              <w:rPr>
                <w:sz w:val="20"/>
                <w:szCs w:val="20"/>
              </w:rPr>
              <w:t>1996-2007</w:t>
            </w:r>
            <w:r>
              <w:rPr>
                <w:rFonts w:hint="eastAsia"/>
                <w:sz w:val="20"/>
                <w:szCs w:val="20"/>
              </w:rPr>
              <w:t>年，分别担任过给排水</w:t>
            </w:r>
            <w:r>
              <w:rPr>
                <w:sz w:val="20"/>
                <w:szCs w:val="20"/>
              </w:rPr>
              <w:t>51</w:t>
            </w:r>
            <w:r>
              <w:rPr>
                <w:rFonts w:hint="eastAsia"/>
                <w:sz w:val="20"/>
                <w:szCs w:val="20"/>
              </w:rPr>
              <w:t>班、计算机应用高职</w:t>
            </w:r>
            <w:r>
              <w:rPr>
                <w:sz w:val="20"/>
                <w:szCs w:val="20"/>
              </w:rPr>
              <w:t>03</w:t>
            </w:r>
            <w:r>
              <w:rPr>
                <w:rFonts w:hint="eastAsia"/>
                <w:sz w:val="20"/>
                <w:szCs w:val="20"/>
              </w:rPr>
              <w:t>班、华东交通大学</w:t>
            </w:r>
            <w:r>
              <w:rPr>
                <w:sz w:val="20"/>
                <w:szCs w:val="20"/>
              </w:rPr>
              <w:t>2005</w:t>
            </w:r>
            <w:r>
              <w:rPr>
                <w:rFonts w:hint="eastAsia"/>
                <w:sz w:val="20"/>
                <w:szCs w:val="20"/>
              </w:rPr>
              <w:t>级计算机科学本科</w:t>
            </w:r>
            <w:r>
              <w:rPr>
                <w:sz w:val="20"/>
                <w:szCs w:val="20"/>
              </w:rPr>
              <w:t>01</w:t>
            </w:r>
            <w:r>
              <w:rPr>
                <w:rFonts w:hint="eastAsia"/>
                <w:sz w:val="20"/>
                <w:szCs w:val="20"/>
              </w:rPr>
              <w:t>班班主任，共</w:t>
            </w:r>
            <w:r>
              <w:rPr>
                <w:sz w:val="20"/>
                <w:szCs w:val="20"/>
              </w:rPr>
              <w:t>5</w:t>
            </w:r>
            <w:r>
              <w:rPr>
                <w:rFonts w:hint="eastAsia"/>
                <w:sz w:val="20"/>
                <w:szCs w:val="20"/>
              </w:rPr>
              <w:t>年班主任工作经历，工作认真负责，经常深入班级和学生宿舍，指导学生学习、成长。</w:t>
            </w:r>
          </w:p>
        </w:tc>
        <w:tc>
          <w:tcPr>
            <w:tcW w:w="1239" w:type="dxa"/>
          </w:tcPr>
          <w:p w:rsidR="00112392" w:rsidRDefault="00112392">
            <w:pPr>
              <w:pStyle w:val="TableParagraph"/>
              <w:spacing w:before="27" w:line="249" w:lineRule="auto"/>
              <w:ind w:left="87" w:right="121"/>
              <w:jc w:val="both"/>
              <w:rPr>
                <w:sz w:val="21"/>
              </w:rPr>
            </w:pPr>
            <w:r>
              <w:rPr>
                <w:rFonts w:hint="eastAsia"/>
                <w:spacing w:val="-23"/>
                <w:sz w:val="21"/>
              </w:rPr>
              <w:t>学</w:t>
            </w:r>
            <w:r>
              <w:rPr>
                <w:spacing w:val="-23"/>
                <w:sz w:val="21"/>
              </w:rPr>
              <w:t xml:space="preserve"> </w:t>
            </w:r>
            <w:r>
              <w:rPr>
                <w:rFonts w:hint="eastAsia"/>
                <w:spacing w:val="-23"/>
                <w:sz w:val="21"/>
              </w:rPr>
              <w:t>校</w:t>
            </w:r>
            <w:r>
              <w:rPr>
                <w:spacing w:val="-23"/>
                <w:sz w:val="21"/>
              </w:rPr>
              <w:t xml:space="preserve"> </w:t>
            </w:r>
            <w:r>
              <w:rPr>
                <w:rFonts w:hint="eastAsia"/>
                <w:spacing w:val="-23"/>
                <w:sz w:val="21"/>
              </w:rPr>
              <w:t>主</w:t>
            </w:r>
            <w:r>
              <w:rPr>
                <w:spacing w:val="-23"/>
                <w:sz w:val="21"/>
              </w:rPr>
              <w:t xml:space="preserve"> </w:t>
            </w:r>
            <w:r>
              <w:rPr>
                <w:rFonts w:hint="eastAsia"/>
                <w:spacing w:val="-23"/>
                <w:sz w:val="21"/>
              </w:rPr>
              <w:t>管</w:t>
            </w:r>
            <w:r>
              <w:rPr>
                <w:rFonts w:hint="eastAsia"/>
                <w:spacing w:val="-24"/>
                <w:sz w:val="21"/>
              </w:rPr>
              <w:t>部</w:t>
            </w:r>
            <w:r>
              <w:rPr>
                <w:spacing w:val="-24"/>
                <w:sz w:val="21"/>
              </w:rPr>
              <w:t xml:space="preserve"> </w:t>
            </w:r>
            <w:r>
              <w:rPr>
                <w:rFonts w:hint="eastAsia"/>
                <w:spacing w:val="-24"/>
                <w:sz w:val="21"/>
              </w:rPr>
              <w:t>门</w:t>
            </w:r>
            <w:r>
              <w:rPr>
                <w:spacing w:val="-24"/>
                <w:sz w:val="21"/>
              </w:rPr>
              <w:t xml:space="preserve"> </w:t>
            </w:r>
            <w:r>
              <w:rPr>
                <w:rFonts w:hint="eastAsia"/>
                <w:sz w:val="21"/>
              </w:rPr>
              <w:t>（</w:t>
            </w:r>
            <w:r>
              <w:rPr>
                <w:spacing w:val="-30"/>
                <w:sz w:val="21"/>
              </w:rPr>
              <w:t xml:space="preserve"> </w:t>
            </w:r>
            <w:r>
              <w:rPr>
                <w:rFonts w:hint="eastAsia"/>
                <w:spacing w:val="-30"/>
                <w:sz w:val="21"/>
              </w:rPr>
              <w:t>盖</w:t>
            </w:r>
            <w:r>
              <w:rPr>
                <w:rFonts w:hint="eastAsia"/>
                <w:sz w:val="21"/>
              </w:rPr>
              <w:t>章</w:t>
            </w:r>
            <w:r>
              <w:rPr>
                <w:rFonts w:hint="eastAsia"/>
                <w:spacing w:val="-32"/>
                <w:sz w:val="21"/>
              </w:rPr>
              <w:t>）</w:t>
            </w:r>
            <w:r>
              <w:rPr>
                <w:rFonts w:hint="eastAsia"/>
                <w:spacing w:val="-5"/>
                <w:sz w:val="21"/>
              </w:rPr>
              <w:t>审核人</w:t>
            </w:r>
            <w:r>
              <w:rPr>
                <w:rFonts w:hint="eastAsia"/>
                <w:sz w:val="21"/>
              </w:rPr>
              <w:t>签名：</w:t>
            </w:r>
          </w:p>
        </w:tc>
      </w:tr>
    </w:tbl>
    <w:tbl>
      <w:tblPr>
        <w:tblpPr w:leftFromText="180" w:rightFromText="180" w:vertAnchor="text" w:tblpX="21363" w:tblpY="-13252"/>
        <w:tblOverlap w:val="never"/>
        <w:tblW w:w="1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64"/>
      </w:tblGrid>
      <w:tr w:rsidR="00112392" w:rsidTr="009F53F7">
        <w:trPr>
          <w:trHeight w:val="236"/>
        </w:trPr>
        <w:tc>
          <w:tcPr>
            <w:tcW w:w="1264" w:type="dxa"/>
            <w:tcBorders>
              <w:top w:val="nil"/>
              <w:left w:val="nil"/>
              <w:right w:val="nil"/>
            </w:tcBorders>
          </w:tcPr>
          <w:p w:rsidR="00112392" w:rsidRPr="009F53F7" w:rsidRDefault="00112392" w:rsidP="009F53F7">
            <w:pPr>
              <w:tabs>
                <w:tab w:val="left" w:pos="8219"/>
                <w:tab w:val="left" w:pos="17699"/>
                <w:tab w:val="left" w:pos="19859"/>
                <w:tab w:val="left" w:pos="20579"/>
                <w:tab w:val="left" w:pos="21299"/>
              </w:tabs>
              <w:spacing w:before="39" w:line="280" w:lineRule="auto"/>
              <w:ind w:right="1032"/>
              <w:jc w:val="both"/>
              <w:rPr>
                <w:sz w:val="24"/>
              </w:rPr>
            </w:pPr>
          </w:p>
        </w:tc>
      </w:tr>
    </w:tbl>
    <w:p w:rsidR="00112392" w:rsidRDefault="00112392" w:rsidP="00143273">
      <w:pPr>
        <w:tabs>
          <w:tab w:val="left" w:pos="8219"/>
          <w:tab w:val="left" w:pos="17699"/>
          <w:tab w:val="left" w:pos="19859"/>
          <w:tab w:val="left" w:pos="20579"/>
          <w:tab w:val="left" w:pos="21299"/>
        </w:tabs>
        <w:spacing w:before="39" w:line="280" w:lineRule="auto"/>
        <w:ind w:left="1328" w:right="1032" w:hanging="310"/>
        <w:rPr>
          <w:sz w:val="24"/>
        </w:rPr>
        <w:sectPr w:rsidR="00112392">
          <w:footerReference w:type="even" r:id="rId7"/>
          <w:footerReference w:type="default" r:id="rId8"/>
          <w:pgSz w:w="23820" w:h="16840" w:orient="landscape"/>
          <w:pgMar w:top="1071" w:right="500" w:bottom="0" w:left="740" w:header="0" w:footer="1383" w:gutter="0"/>
          <w:cols w:space="0"/>
        </w:sectPr>
      </w:pPr>
      <w:r>
        <w:rPr>
          <w:rFonts w:hint="eastAsia"/>
          <w:sz w:val="24"/>
        </w:rPr>
        <w:t>单位（公章）：</w:t>
      </w:r>
      <w:r>
        <w:rPr>
          <w:sz w:val="24"/>
        </w:rPr>
        <w:tab/>
      </w:r>
      <w:r>
        <w:rPr>
          <w:rFonts w:hint="eastAsia"/>
          <w:sz w:val="24"/>
        </w:rPr>
        <w:t>单位审核责任人签名：</w:t>
      </w:r>
      <w:r>
        <w:rPr>
          <w:sz w:val="24"/>
        </w:rPr>
        <w:tab/>
      </w:r>
      <w:r>
        <w:rPr>
          <w:rFonts w:hint="eastAsia"/>
          <w:sz w:val="24"/>
        </w:rPr>
        <w:t>填表日期：</w:t>
      </w:r>
      <w:r>
        <w:rPr>
          <w:sz w:val="24"/>
        </w:rPr>
        <w:tab/>
      </w:r>
      <w:r>
        <w:rPr>
          <w:rFonts w:hint="eastAsia"/>
          <w:sz w:val="24"/>
        </w:rPr>
        <w:t>年</w:t>
      </w:r>
      <w:r>
        <w:rPr>
          <w:sz w:val="24"/>
        </w:rPr>
        <w:tab/>
      </w:r>
      <w:r>
        <w:rPr>
          <w:rFonts w:hint="eastAsia"/>
          <w:sz w:val="24"/>
        </w:rPr>
        <w:t>月</w:t>
      </w:r>
      <w:r>
        <w:rPr>
          <w:sz w:val="24"/>
        </w:rPr>
        <w:tab/>
      </w:r>
      <w:r>
        <w:rPr>
          <w:rFonts w:hint="eastAsia"/>
          <w:spacing w:val="-17"/>
          <w:sz w:val="24"/>
        </w:rPr>
        <w:t>日</w:t>
      </w:r>
      <w:r>
        <w:rPr>
          <w:rFonts w:hint="eastAsia"/>
          <w:sz w:val="24"/>
        </w:rPr>
        <w:t>注：</w:t>
      </w:r>
      <w:r>
        <w:rPr>
          <w:rFonts w:ascii="Times New Roman" w:hAnsi="Times New Roman"/>
          <w:sz w:val="24"/>
        </w:rPr>
        <w:t>1</w:t>
      </w:r>
      <w:r>
        <w:rPr>
          <w:rFonts w:hint="eastAsia"/>
          <w:sz w:val="24"/>
        </w:rPr>
        <w:t>、表中</w:t>
      </w:r>
      <w:r>
        <w:rPr>
          <w:rFonts w:ascii="Times New Roman" w:hAnsi="Times New Roman"/>
          <w:sz w:val="24"/>
        </w:rPr>
        <w:t>“</w:t>
      </w:r>
      <w:r>
        <w:rPr>
          <w:rFonts w:hint="eastAsia"/>
          <w:sz w:val="24"/>
        </w:rPr>
        <w:t>其它教学工作量</w:t>
      </w:r>
      <w:r>
        <w:rPr>
          <w:rFonts w:ascii="Times New Roman" w:hAnsi="Times New Roman"/>
          <w:sz w:val="24"/>
        </w:rPr>
        <w:t>”</w:t>
      </w:r>
      <w:r>
        <w:rPr>
          <w:rFonts w:hint="eastAsia"/>
          <w:sz w:val="24"/>
        </w:rPr>
        <w:t>是指出卷、监考、指导毕业生论文等。</w:t>
      </w:r>
      <w:r>
        <w:rPr>
          <w:rFonts w:ascii="Times New Roman" w:hAnsi="Times New Roman"/>
          <w:sz w:val="24"/>
        </w:rPr>
        <w:t>2</w:t>
      </w:r>
      <w:r>
        <w:rPr>
          <w:rFonts w:hint="eastAsia"/>
          <w:sz w:val="24"/>
        </w:rPr>
        <w:t>、增刊、论文集、用稿通知、清样、习题集（库）等均不作为申报高级专业技术职务的参评材料。</w:t>
      </w:r>
    </w:p>
    <w:p w:rsidR="00112392" w:rsidRDefault="00112392">
      <w:pPr>
        <w:tabs>
          <w:tab w:val="left" w:pos="3105"/>
          <w:tab w:val="left" w:pos="9372"/>
          <w:tab w:val="left" w:pos="12680"/>
        </w:tabs>
        <w:spacing w:before="6"/>
        <w:ind w:left="132"/>
        <w:jc w:val="both"/>
        <w:rPr>
          <w:rFonts w:ascii="Times New Roman"/>
          <w:sz w:val="20"/>
        </w:rPr>
      </w:pPr>
    </w:p>
    <w:sectPr w:rsidR="00112392" w:rsidSect="002B33A7">
      <w:footerReference w:type="even" r:id="rId9"/>
      <w:footerReference w:type="default" r:id="rId10"/>
      <w:pgSz w:w="16840" w:h="11910" w:orient="landscape"/>
      <w:pgMar w:top="1360" w:right="1300" w:bottom="709" w:left="1580" w:header="0" w:footer="1384"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392" w:rsidRDefault="00112392" w:rsidP="002B33A7">
      <w:r>
        <w:separator/>
      </w:r>
    </w:p>
  </w:endnote>
  <w:endnote w:type="continuationSeparator" w:id="0">
    <w:p w:rsidR="00112392" w:rsidRDefault="00112392" w:rsidP="002B33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PMingLiU">
    <w:altName w:val="??朢痽"/>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0000000000000000000"/>
    <w:charset w:val="86"/>
    <w:family w:val="modern"/>
    <w:notTrueType/>
    <w:pitch w:val="default"/>
    <w:sig w:usb0="00000001" w:usb1="080E0000" w:usb2="00000010" w:usb3="00000000" w:csb0="00040000" w:csb1="00000000"/>
  </w:font>
  <w:font w:name="方正书宋简体">
    <w:altName w:val="宋体"/>
    <w:panose1 w:val="02010601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392" w:rsidRDefault="00112392">
    <w:pPr>
      <w:pStyle w:val="BodyText"/>
      <w:spacing w:line="14" w:lineRule="auto"/>
      <w:rPr>
        <w:sz w:val="20"/>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322.2pt;margin-top:134.8pt;width:558.25pt;height:558.25pt;z-index:-251659264;mso-position-horizontal-relative:page;mso-position-vertical-relative:page">
          <v:imagedata r:id="rId1" o:title=""/>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392" w:rsidRDefault="00112392">
    <w:pPr>
      <w:pStyle w:val="BodyText"/>
      <w:spacing w:line="14" w:lineRule="auto"/>
      <w:rPr>
        <w:sz w:val="2"/>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123.7pt;margin-top:285.95pt;width:329.9pt;height:329.9pt;z-index:-251660288;mso-position-horizontal-relative:page;mso-position-vertical-relative:page">
          <v:imagedata r:id="rId1" o:title=""/>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392" w:rsidRDefault="00112392">
    <w:pPr>
      <w:pStyle w:val="BodyText"/>
      <w:spacing w:line="14" w:lineRule="auto"/>
      <w:rPr>
        <w:sz w:val="20"/>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135.25pt;margin-top:265.7pt;width:313.8pt;height:313.8pt;z-index:-251658240;mso-position-horizontal-relative:page;mso-position-vertical-relative:page">
          <v:imagedata r:id="rId1" o:title=""/>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2392" w:rsidRDefault="00112392">
    <w:pPr>
      <w:pStyle w:val="BodyText"/>
      <w:spacing w:line="14" w:lineRule="auto"/>
      <w:rPr>
        <w:sz w:val="20"/>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135.25pt;margin-top:270.7pt;width:313.8pt;height:313.8pt;z-index:-251657216;mso-position-horizontal-relative:page;mso-position-vertical-relative:page">
          <v:imagedata r:id="rId1" o:title=""/>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392" w:rsidRDefault="00112392" w:rsidP="002B33A7">
      <w:r>
        <w:separator/>
      </w:r>
    </w:p>
  </w:footnote>
  <w:footnote w:type="continuationSeparator" w:id="0">
    <w:p w:rsidR="00112392" w:rsidRDefault="00112392" w:rsidP="002B33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50E5A"/>
    <w:multiLevelType w:val="multilevel"/>
    <w:tmpl w:val="1C150E5A"/>
    <w:lvl w:ilvl="0">
      <w:start w:val="1"/>
      <w:numFmt w:val="decimal"/>
      <w:lvlText w:val="%1."/>
      <w:lvlJc w:val="left"/>
      <w:pPr>
        <w:tabs>
          <w:tab w:val="left" w:pos="345"/>
        </w:tabs>
        <w:ind w:left="345" w:hanging="345"/>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1F7B6C81"/>
    <w:multiLevelType w:val="multilevel"/>
    <w:tmpl w:val="1F7B6C81"/>
    <w:lvl w:ilvl="0">
      <w:start w:val="1"/>
      <w:numFmt w:val="decimal"/>
      <w:lvlText w:val="%1."/>
      <w:lvlJc w:val="left"/>
      <w:pPr>
        <w:ind w:left="1604" w:hanging="481"/>
      </w:pPr>
      <w:rPr>
        <w:rFonts w:ascii="Times New Roman" w:eastAsia="Times New Roman" w:hAnsi="Times New Roman" w:cs="Times New Roman" w:hint="default"/>
        <w:spacing w:val="0"/>
        <w:w w:val="99"/>
        <w:sz w:val="30"/>
        <w:szCs w:val="30"/>
      </w:rPr>
    </w:lvl>
    <w:lvl w:ilvl="1">
      <w:numFmt w:val="bullet"/>
      <w:lvlText w:val="•"/>
      <w:lvlJc w:val="left"/>
      <w:pPr>
        <w:ind w:left="2394" w:hanging="481"/>
      </w:pPr>
      <w:rPr>
        <w:rFonts w:hint="default"/>
      </w:rPr>
    </w:lvl>
    <w:lvl w:ilvl="2">
      <w:numFmt w:val="bullet"/>
      <w:lvlText w:val="•"/>
      <w:lvlJc w:val="left"/>
      <w:pPr>
        <w:ind w:left="3189" w:hanging="481"/>
      </w:pPr>
      <w:rPr>
        <w:rFonts w:hint="default"/>
      </w:rPr>
    </w:lvl>
    <w:lvl w:ilvl="3">
      <w:numFmt w:val="bullet"/>
      <w:lvlText w:val="•"/>
      <w:lvlJc w:val="left"/>
      <w:pPr>
        <w:ind w:left="3983" w:hanging="481"/>
      </w:pPr>
      <w:rPr>
        <w:rFonts w:hint="default"/>
      </w:rPr>
    </w:lvl>
    <w:lvl w:ilvl="4">
      <w:numFmt w:val="bullet"/>
      <w:lvlText w:val="•"/>
      <w:lvlJc w:val="left"/>
      <w:pPr>
        <w:ind w:left="4778" w:hanging="481"/>
      </w:pPr>
      <w:rPr>
        <w:rFonts w:hint="default"/>
      </w:rPr>
    </w:lvl>
    <w:lvl w:ilvl="5">
      <w:numFmt w:val="bullet"/>
      <w:lvlText w:val="•"/>
      <w:lvlJc w:val="left"/>
      <w:pPr>
        <w:ind w:left="5573" w:hanging="481"/>
      </w:pPr>
      <w:rPr>
        <w:rFonts w:hint="default"/>
      </w:rPr>
    </w:lvl>
    <w:lvl w:ilvl="6">
      <w:numFmt w:val="bullet"/>
      <w:lvlText w:val="•"/>
      <w:lvlJc w:val="left"/>
      <w:pPr>
        <w:ind w:left="6367" w:hanging="481"/>
      </w:pPr>
      <w:rPr>
        <w:rFonts w:hint="default"/>
      </w:rPr>
    </w:lvl>
    <w:lvl w:ilvl="7">
      <w:numFmt w:val="bullet"/>
      <w:lvlText w:val="•"/>
      <w:lvlJc w:val="left"/>
      <w:pPr>
        <w:ind w:left="7162" w:hanging="481"/>
      </w:pPr>
      <w:rPr>
        <w:rFonts w:hint="default"/>
      </w:rPr>
    </w:lvl>
    <w:lvl w:ilvl="8">
      <w:numFmt w:val="bullet"/>
      <w:lvlText w:val="•"/>
      <w:lvlJc w:val="left"/>
      <w:pPr>
        <w:ind w:left="7956" w:hanging="481"/>
      </w:pPr>
      <w:rPr>
        <w:rFonts w:hint="default"/>
      </w:rPr>
    </w:lvl>
  </w:abstractNum>
  <w:abstractNum w:abstractNumId="2">
    <w:nsid w:val="6B072D54"/>
    <w:multiLevelType w:val="multilevel"/>
    <w:tmpl w:val="6B072D54"/>
    <w:lvl w:ilvl="0">
      <w:start w:val="1"/>
      <w:numFmt w:val="decimal"/>
      <w:lvlText w:val="%1."/>
      <w:lvlJc w:val="left"/>
      <w:pPr>
        <w:ind w:left="391" w:hanging="481"/>
      </w:pPr>
      <w:rPr>
        <w:rFonts w:ascii="Times New Roman" w:eastAsia="Times New Roman" w:hAnsi="Times New Roman" w:cs="Times New Roman" w:hint="default"/>
        <w:spacing w:val="-70"/>
        <w:w w:val="99"/>
        <w:sz w:val="30"/>
        <w:szCs w:val="30"/>
      </w:rPr>
    </w:lvl>
    <w:lvl w:ilvl="1">
      <w:numFmt w:val="bullet"/>
      <w:lvlText w:val="•"/>
      <w:lvlJc w:val="left"/>
      <w:pPr>
        <w:ind w:left="1314" w:hanging="481"/>
      </w:pPr>
      <w:rPr>
        <w:rFonts w:hint="default"/>
      </w:rPr>
    </w:lvl>
    <w:lvl w:ilvl="2">
      <w:numFmt w:val="bullet"/>
      <w:lvlText w:val="•"/>
      <w:lvlJc w:val="left"/>
      <w:pPr>
        <w:ind w:left="2229" w:hanging="481"/>
      </w:pPr>
      <w:rPr>
        <w:rFonts w:hint="default"/>
      </w:rPr>
    </w:lvl>
    <w:lvl w:ilvl="3">
      <w:numFmt w:val="bullet"/>
      <w:lvlText w:val="•"/>
      <w:lvlJc w:val="left"/>
      <w:pPr>
        <w:ind w:left="3143" w:hanging="481"/>
      </w:pPr>
      <w:rPr>
        <w:rFonts w:hint="default"/>
      </w:rPr>
    </w:lvl>
    <w:lvl w:ilvl="4">
      <w:numFmt w:val="bullet"/>
      <w:lvlText w:val="•"/>
      <w:lvlJc w:val="left"/>
      <w:pPr>
        <w:ind w:left="4058" w:hanging="481"/>
      </w:pPr>
      <w:rPr>
        <w:rFonts w:hint="default"/>
      </w:rPr>
    </w:lvl>
    <w:lvl w:ilvl="5">
      <w:numFmt w:val="bullet"/>
      <w:lvlText w:val="•"/>
      <w:lvlJc w:val="left"/>
      <w:pPr>
        <w:ind w:left="4973" w:hanging="481"/>
      </w:pPr>
      <w:rPr>
        <w:rFonts w:hint="default"/>
      </w:rPr>
    </w:lvl>
    <w:lvl w:ilvl="6">
      <w:numFmt w:val="bullet"/>
      <w:lvlText w:val="•"/>
      <w:lvlJc w:val="left"/>
      <w:pPr>
        <w:ind w:left="5887" w:hanging="481"/>
      </w:pPr>
      <w:rPr>
        <w:rFonts w:hint="default"/>
      </w:rPr>
    </w:lvl>
    <w:lvl w:ilvl="7">
      <w:numFmt w:val="bullet"/>
      <w:lvlText w:val="•"/>
      <w:lvlJc w:val="left"/>
      <w:pPr>
        <w:ind w:left="6802" w:hanging="481"/>
      </w:pPr>
      <w:rPr>
        <w:rFonts w:hint="default"/>
      </w:rPr>
    </w:lvl>
    <w:lvl w:ilvl="8">
      <w:numFmt w:val="bullet"/>
      <w:lvlText w:val="•"/>
      <w:lvlJc w:val="left"/>
      <w:pPr>
        <w:ind w:left="7716" w:hanging="481"/>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evenAndOddHeaders/>
  <w:drawingGridHorizontalSpacing w:val="110"/>
  <w:displayHorizontalDrawingGridEvery w:val="2"/>
  <w:characterSpacingControl w:val="doNotCompress"/>
  <w:noLineBreaksAfter w:lang="zh-CN" w:val="$([{£¥·‘“〈《「『【〔〖〝﹙﹛﹝＄（．［｛￡￥"/>
  <w:noLineBreaksBefore w:lang="zh-CN" w:val="!%),.:;&gt;?]}¢¨°·ˇˉ―‖’”…‰′″›℃∶、。〃〉》」』】〕〗〞︶︺︾﹀﹄﹚﹜﹞！＂％＇），．：；？］｀｜｝～￠"/>
  <w:hdrShapeDefaults>
    <o:shapedefaults v:ext="edit" spidmax="2053"/>
    <o:shapelayout v:ext="edit">
      <o:idmap v:ext="edit" data="2"/>
    </o:shapelayout>
  </w:hdrShapeDefaults>
  <w:footnotePr>
    <w:footnote w:id="-1"/>
    <w:footnote w:id="0"/>
  </w:footnotePr>
  <w:endnotePr>
    <w:endnote w:id="-1"/>
    <w:endnote w:id="0"/>
  </w:endnotePr>
  <w:compat>
    <w:ulTrailSpac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523F"/>
    <w:rsid w:val="00017ACC"/>
    <w:rsid w:val="000432EC"/>
    <w:rsid w:val="00047C63"/>
    <w:rsid w:val="00054EAF"/>
    <w:rsid w:val="000713DB"/>
    <w:rsid w:val="00072F84"/>
    <w:rsid w:val="000A5043"/>
    <w:rsid w:val="000C0F07"/>
    <w:rsid w:val="000C198B"/>
    <w:rsid w:val="000C6598"/>
    <w:rsid w:val="000D113F"/>
    <w:rsid w:val="000D2D6E"/>
    <w:rsid w:val="000E0BEA"/>
    <w:rsid w:val="000F541A"/>
    <w:rsid w:val="00102F40"/>
    <w:rsid w:val="001078C8"/>
    <w:rsid w:val="00111F0F"/>
    <w:rsid w:val="00112392"/>
    <w:rsid w:val="001422E6"/>
    <w:rsid w:val="00143273"/>
    <w:rsid w:val="001473A8"/>
    <w:rsid w:val="001522AF"/>
    <w:rsid w:val="00181CC9"/>
    <w:rsid w:val="00186D07"/>
    <w:rsid w:val="001B3734"/>
    <w:rsid w:val="001B69CF"/>
    <w:rsid w:val="001C0E73"/>
    <w:rsid w:val="001C5CEA"/>
    <w:rsid w:val="00202AC5"/>
    <w:rsid w:val="00204172"/>
    <w:rsid w:val="00211FE5"/>
    <w:rsid w:val="00216ADA"/>
    <w:rsid w:val="00233370"/>
    <w:rsid w:val="0023585B"/>
    <w:rsid w:val="00253198"/>
    <w:rsid w:val="00255648"/>
    <w:rsid w:val="002A5747"/>
    <w:rsid w:val="002B33A7"/>
    <w:rsid w:val="002D303C"/>
    <w:rsid w:val="003016F4"/>
    <w:rsid w:val="00303DE1"/>
    <w:rsid w:val="003366C3"/>
    <w:rsid w:val="003A0E56"/>
    <w:rsid w:val="003B02F4"/>
    <w:rsid w:val="003B60AE"/>
    <w:rsid w:val="003D51EE"/>
    <w:rsid w:val="003F2107"/>
    <w:rsid w:val="003F5A7F"/>
    <w:rsid w:val="00405A41"/>
    <w:rsid w:val="00463EF4"/>
    <w:rsid w:val="0048229E"/>
    <w:rsid w:val="004A0B53"/>
    <w:rsid w:val="004A523F"/>
    <w:rsid w:val="004B669F"/>
    <w:rsid w:val="004B7DF7"/>
    <w:rsid w:val="004E6F72"/>
    <w:rsid w:val="004F78DA"/>
    <w:rsid w:val="005133DE"/>
    <w:rsid w:val="0051434B"/>
    <w:rsid w:val="00534393"/>
    <w:rsid w:val="00566ACA"/>
    <w:rsid w:val="005678F3"/>
    <w:rsid w:val="005A19EA"/>
    <w:rsid w:val="005B15A2"/>
    <w:rsid w:val="005E3EA1"/>
    <w:rsid w:val="00622A70"/>
    <w:rsid w:val="00661B2C"/>
    <w:rsid w:val="006854B8"/>
    <w:rsid w:val="006A6F45"/>
    <w:rsid w:val="006D02C8"/>
    <w:rsid w:val="006D6D26"/>
    <w:rsid w:val="006E5650"/>
    <w:rsid w:val="006F5392"/>
    <w:rsid w:val="00701A13"/>
    <w:rsid w:val="00716D2F"/>
    <w:rsid w:val="00725050"/>
    <w:rsid w:val="0074170A"/>
    <w:rsid w:val="007603B1"/>
    <w:rsid w:val="00781236"/>
    <w:rsid w:val="007B5A98"/>
    <w:rsid w:val="007C15C9"/>
    <w:rsid w:val="007C2277"/>
    <w:rsid w:val="007C30AC"/>
    <w:rsid w:val="007D77D5"/>
    <w:rsid w:val="008148A3"/>
    <w:rsid w:val="00826044"/>
    <w:rsid w:val="00836063"/>
    <w:rsid w:val="00864275"/>
    <w:rsid w:val="008655D5"/>
    <w:rsid w:val="00881679"/>
    <w:rsid w:val="00905717"/>
    <w:rsid w:val="009149E8"/>
    <w:rsid w:val="00941FEF"/>
    <w:rsid w:val="00942C38"/>
    <w:rsid w:val="00947E24"/>
    <w:rsid w:val="00952DC5"/>
    <w:rsid w:val="0095786E"/>
    <w:rsid w:val="00973F8A"/>
    <w:rsid w:val="009A4BC0"/>
    <w:rsid w:val="009A74C5"/>
    <w:rsid w:val="009B6BF6"/>
    <w:rsid w:val="009C3500"/>
    <w:rsid w:val="009F220C"/>
    <w:rsid w:val="009F53F7"/>
    <w:rsid w:val="00A55CAF"/>
    <w:rsid w:val="00A66CB6"/>
    <w:rsid w:val="00A96DA5"/>
    <w:rsid w:val="00AA763E"/>
    <w:rsid w:val="00AD4467"/>
    <w:rsid w:val="00AF622A"/>
    <w:rsid w:val="00B36C28"/>
    <w:rsid w:val="00BA02A5"/>
    <w:rsid w:val="00BC1525"/>
    <w:rsid w:val="00BC40C5"/>
    <w:rsid w:val="00BE0E6A"/>
    <w:rsid w:val="00BF7B70"/>
    <w:rsid w:val="00C047B2"/>
    <w:rsid w:val="00C273FF"/>
    <w:rsid w:val="00C37605"/>
    <w:rsid w:val="00C41A9C"/>
    <w:rsid w:val="00C53088"/>
    <w:rsid w:val="00C64E94"/>
    <w:rsid w:val="00C71DAA"/>
    <w:rsid w:val="00C723EE"/>
    <w:rsid w:val="00C864EE"/>
    <w:rsid w:val="00CF298B"/>
    <w:rsid w:val="00D14812"/>
    <w:rsid w:val="00D20CFC"/>
    <w:rsid w:val="00D35639"/>
    <w:rsid w:val="00D7024E"/>
    <w:rsid w:val="00D70253"/>
    <w:rsid w:val="00D9693A"/>
    <w:rsid w:val="00DA14FA"/>
    <w:rsid w:val="00DE3C03"/>
    <w:rsid w:val="00E1537F"/>
    <w:rsid w:val="00E24C3B"/>
    <w:rsid w:val="00E32E5A"/>
    <w:rsid w:val="00E33820"/>
    <w:rsid w:val="00E36E6A"/>
    <w:rsid w:val="00E43E74"/>
    <w:rsid w:val="00E52BBA"/>
    <w:rsid w:val="00E603DE"/>
    <w:rsid w:val="00E64EC1"/>
    <w:rsid w:val="00E92990"/>
    <w:rsid w:val="00ED7C2E"/>
    <w:rsid w:val="00F03AA1"/>
    <w:rsid w:val="00F10859"/>
    <w:rsid w:val="00F361D3"/>
    <w:rsid w:val="00F42611"/>
    <w:rsid w:val="00F4578F"/>
    <w:rsid w:val="00F51E71"/>
    <w:rsid w:val="00F65F01"/>
    <w:rsid w:val="00F75F68"/>
    <w:rsid w:val="00F91300"/>
    <w:rsid w:val="00FB297D"/>
    <w:rsid w:val="00FB451F"/>
    <w:rsid w:val="00FD34E1"/>
    <w:rsid w:val="00FE5BFE"/>
    <w:rsid w:val="00FF0710"/>
    <w:rsid w:val="00FF6AA6"/>
    <w:rsid w:val="0FA1787A"/>
    <w:rsid w:val="70AF54E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3A7"/>
    <w:pPr>
      <w:widowControl w:val="0"/>
      <w:autoSpaceDE w:val="0"/>
      <w:autoSpaceDN w:val="0"/>
    </w:pPr>
    <w:rPr>
      <w:rFonts w:ascii="宋体" w:hAnsi="宋体" w:cs="宋体"/>
      <w:kern w:val="0"/>
      <w:sz w:val="22"/>
      <w:lang w:val="zh-CN"/>
    </w:rPr>
  </w:style>
  <w:style w:type="paragraph" w:styleId="Heading1">
    <w:name w:val="heading 1"/>
    <w:basedOn w:val="Normal"/>
    <w:next w:val="Normal"/>
    <w:link w:val="Heading1Char"/>
    <w:uiPriority w:val="99"/>
    <w:qFormat/>
    <w:rsid w:val="002B33A7"/>
    <w:pPr>
      <w:spacing w:before="279"/>
      <w:ind w:left="724"/>
      <w:jc w:val="center"/>
      <w:outlineLvl w:val="0"/>
    </w:pPr>
    <w:rPr>
      <w:rFonts w:ascii="PMingLiU" w:eastAsia="PMingLiU" w:hAnsi="PMingLiU" w:cs="PMingLiU"/>
      <w:sz w:val="44"/>
      <w:szCs w:val="44"/>
    </w:rPr>
  </w:style>
  <w:style w:type="paragraph" w:styleId="Heading2">
    <w:name w:val="heading 2"/>
    <w:basedOn w:val="Normal"/>
    <w:next w:val="Normal"/>
    <w:link w:val="Heading2Char"/>
    <w:uiPriority w:val="99"/>
    <w:qFormat/>
    <w:rsid w:val="002B33A7"/>
    <w:pPr>
      <w:ind w:left="1031"/>
      <w:outlineLvl w:val="1"/>
    </w:pPr>
    <w:rPr>
      <w:rFonts w:ascii="Microsoft JhengHei" w:eastAsia="Microsoft JhengHei" w:hAnsi="Microsoft JhengHei" w:cs="Microsoft JhengHei"/>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B33A7"/>
    <w:rPr>
      <w:rFonts w:ascii="宋体" w:eastAsia="宋体" w:cs="宋体"/>
      <w:b/>
      <w:bCs/>
      <w:kern w:val="44"/>
      <w:sz w:val="44"/>
      <w:szCs w:val="44"/>
      <w:lang w:val="zh-CN"/>
    </w:rPr>
  </w:style>
  <w:style w:type="character" w:customStyle="1" w:styleId="Heading2Char">
    <w:name w:val="Heading 2 Char"/>
    <w:basedOn w:val="DefaultParagraphFont"/>
    <w:link w:val="Heading2"/>
    <w:uiPriority w:val="99"/>
    <w:semiHidden/>
    <w:locked/>
    <w:rsid w:val="002B33A7"/>
    <w:rPr>
      <w:rFonts w:ascii="Cambria" w:eastAsia="宋体" w:hAnsi="Cambria" w:cs="Times New Roman"/>
      <w:b/>
      <w:bCs/>
      <w:kern w:val="0"/>
      <w:sz w:val="32"/>
      <w:szCs w:val="32"/>
      <w:lang w:val="zh-CN"/>
    </w:rPr>
  </w:style>
  <w:style w:type="paragraph" w:styleId="BodyText">
    <w:name w:val="Body Text"/>
    <w:basedOn w:val="Normal"/>
    <w:link w:val="BodyTextChar"/>
    <w:uiPriority w:val="99"/>
    <w:rsid w:val="002B33A7"/>
    <w:rPr>
      <w:sz w:val="32"/>
      <w:szCs w:val="32"/>
    </w:rPr>
  </w:style>
  <w:style w:type="character" w:customStyle="1" w:styleId="BodyTextChar">
    <w:name w:val="Body Text Char"/>
    <w:basedOn w:val="DefaultParagraphFont"/>
    <w:link w:val="BodyText"/>
    <w:uiPriority w:val="99"/>
    <w:semiHidden/>
    <w:locked/>
    <w:rsid w:val="002B33A7"/>
    <w:rPr>
      <w:rFonts w:ascii="宋体" w:eastAsia="宋体" w:cs="宋体"/>
      <w:kern w:val="0"/>
      <w:sz w:val="22"/>
      <w:lang w:val="zh-CN"/>
    </w:rPr>
  </w:style>
  <w:style w:type="paragraph" w:styleId="BalloonText">
    <w:name w:val="Balloon Text"/>
    <w:basedOn w:val="Normal"/>
    <w:link w:val="BalloonTextChar"/>
    <w:uiPriority w:val="99"/>
    <w:semiHidden/>
    <w:rsid w:val="002B33A7"/>
    <w:rPr>
      <w:sz w:val="18"/>
      <w:szCs w:val="18"/>
    </w:rPr>
  </w:style>
  <w:style w:type="character" w:customStyle="1" w:styleId="BalloonTextChar">
    <w:name w:val="Balloon Text Char"/>
    <w:basedOn w:val="DefaultParagraphFont"/>
    <w:link w:val="BalloonText"/>
    <w:uiPriority w:val="99"/>
    <w:semiHidden/>
    <w:locked/>
    <w:rsid w:val="002B33A7"/>
    <w:rPr>
      <w:rFonts w:ascii="宋体" w:eastAsia="宋体" w:hAnsi="宋体" w:cs="宋体"/>
      <w:sz w:val="18"/>
      <w:szCs w:val="18"/>
      <w:lang w:val="zh-CN" w:eastAsia="zh-CN"/>
    </w:rPr>
  </w:style>
  <w:style w:type="paragraph" w:styleId="Footer">
    <w:name w:val="footer"/>
    <w:basedOn w:val="Normal"/>
    <w:link w:val="FooterChar"/>
    <w:uiPriority w:val="99"/>
    <w:rsid w:val="002B33A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locked/>
    <w:rsid w:val="002B33A7"/>
    <w:rPr>
      <w:rFonts w:ascii="宋体" w:eastAsia="宋体" w:hAnsi="宋体" w:cs="宋体"/>
      <w:sz w:val="18"/>
      <w:szCs w:val="18"/>
      <w:lang w:val="zh-CN" w:eastAsia="zh-CN"/>
    </w:rPr>
  </w:style>
  <w:style w:type="paragraph" w:styleId="Header">
    <w:name w:val="header"/>
    <w:basedOn w:val="Normal"/>
    <w:link w:val="HeaderChar"/>
    <w:uiPriority w:val="99"/>
    <w:rsid w:val="002B33A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B33A7"/>
    <w:rPr>
      <w:rFonts w:ascii="宋体" w:eastAsia="宋体" w:hAnsi="宋体" w:cs="宋体"/>
      <w:sz w:val="18"/>
      <w:szCs w:val="18"/>
      <w:lang w:val="zh-CN" w:eastAsia="zh-CN"/>
    </w:rPr>
  </w:style>
  <w:style w:type="table" w:styleId="TableGrid">
    <w:name w:val="Table Grid"/>
    <w:basedOn w:val="TableNormal"/>
    <w:uiPriority w:val="99"/>
    <w:locked/>
    <w:rsid w:val="002B33A7"/>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2B33A7"/>
    <w:pPr>
      <w:widowControl w:val="0"/>
      <w:autoSpaceDE w:val="0"/>
      <w:autoSpaceDN w:val="0"/>
    </w:pPr>
    <w:rPr>
      <w:kern w:val="0"/>
      <w:sz w:val="22"/>
      <w:szCs w:val="20"/>
      <w:lang w:eastAsia="en-US"/>
    </w:rPr>
    <w:tblPr>
      <w:tblCellMar>
        <w:top w:w="0" w:type="dxa"/>
        <w:left w:w="0" w:type="dxa"/>
        <w:bottom w:w="0" w:type="dxa"/>
        <w:right w:w="0" w:type="dxa"/>
      </w:tblCellMar>
    </w:tblPr>
  </w:style>
  <w:style w:type="paragraph" w:styleId="ListParagraph">
    <w:name w:val="List Paragraph"/>
    <w:basedOn w:val="Normal"/>
    <w:uiPriority w:val="99"/>
    <w:qFormat/>
    <w:rsid w:val="002B33A7"/>
    <w:pPr>
      <w:ind w:left="391" w:firstLine="640"/>
    </w:pPr>
  </w:style>
  <w:style w:type="paragraph" w:customStyle="1" w:styleId="TableParagraph">
    <w:name w:val="Table Paragraph"/>
    <w:basedOn w:val="Normal"/>
    <w:uiPriority w:val="99"/>
    <w:rsid w:val="002B33A7"/>
  </w:style>
  <w:style w:type="paragraph" w:customStyle="1" w:styleId="CharCharCharCharCharChar">
    <w:name w:val="Char Char Char Char Char Char"/>
    <w:basedOn w:val="Normal"/>
    <w:uiPriority w:val="99"/>
    <w:rsid w:val="002B33A7"/>
    <w:pPr>
      <w:autoSpaceDE/>
      <w:autoSpaceDN/>
      <w:snapToGrid w:val="0"/>
      <w:spacing w:line="360" w:lineRule="auto"/>
      <w:ind w:firstLineChars="200" w:firstLine="200"/>
      <w:jc w:val="both"/>
    </w:pPr>
    <w:rPr>
      <w:rFonts w:ascii="Times New Roman" w:eastAsia="仿宋_GB2312" w:hAnsi="Times New Roman" w:cs="Times New Roman"/>
      <w:kern w:val="2"/>
      <w:sz w:val="24"/>
      <w:szCs w:val="24"/>
      <w:lang w:val="en-US"/>
    </w:rPr>
  </w:style>
  <w:style w:type="paragraph" w:customStyle="1" w:styleId="hostunit">
    <w:name w:val="hostunit"/>
    <w:basedOn w:val="Normal"/>
    <w:uiPriority w:val="99"/>
    <w:rsid w:val="002B33A7"/>
    <w:pPr>
      <w:widowControl/>
      <w:autoSpaceDE/>
      <w:autoSpaceDN/>
      <w:spacing w:before="100" w:beforeAutospacing="1" w:after="100" w:afterAutospacing="1"/>
    </w:pPr>
    <w:rPr>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343</TotalTime>
  <Pages>3</Pages>
  <Words>687</Words>
  <Characters>3919</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党风廉政建设责任分解表</dc:title>
  <dc:subject/>
  <dc:creator>微软用户</dc:creator>
  <cp:keywords/>
  <dc:description/>
  <cp:lastModifiedBy>V450v</cp:lastModifiedBy>
  <cp:revision>40</cp:revision>
  <cp:lastPrinted>2019-12-03T06:39:00Z</cp:lastPrinted>
  <dcterms:created xsi:type="dcterms:W3CDTF">2019-11-27T12:51:00Z</dcterms:created>
  <dcterms:modified xsi:type="dcterms:W3CDTF">2019-12-06T02:30:00Z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WPS 文字</vt:lpwstr>
  </property>
  <property fmtid="{D5CDD505-2E9C-101B-9397-08002B2CF9AE}" pid="3" name="KSOProductBuildVer">
    <vt:lpwstr>2052-11.1.0.9208</vt:lpwstr>
  </property>
</Properties>
</file>