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988"/>
        </w:tabs>
        <w:spacing w:before="42" w:line="575" w:lineRule="exact"/>
        <w:ind w:left="848"/>
        <w:jc w:val="left"/>
      </w:pPr>
      <w:r>
        <w:rPr>
          <w:rFonts w:ascii="Times New Roman" w:eastAsia="Times New Roman"/>
          <w:sz w:val="32"/>
        </w:rPr>
        <w:tab/>
      </w:r>
      <w:r>
        <w:rPr>
          <w:rFonts w:ascii="方正粗黑宋简体" w:hAnsi="方正粗黑宋简体" w:eastAsia="方正粗黑宋简体"/>
        </w:rPr>
        <w:t>湖南省高等学校教师系列高级专业技术职务申报人员情况公示表</w:t>
      </w:r>
    </w:p>
    <w:p>
      <w:pPr>
        <w:pStyle w:val="4"/>
        <w:tabs>
          <w:tab w:val="left" w:pos="8478"/>
          <w:tab w:val="left" w:pos="8720"/>
          <w:tab w:val="left" w:pos="11039"/>
          <w:tab w:val="left" w:pos="11279"/>
          <w:tab w:val="left" w:pos="14718"/>
          <w:tab w:val="left" w:pos="14960"/>
          <w:tab w:val="left" w:pos="19199"/>
        </w:tabs>
        <w:spacing w:line="370" w:lineRule="exact"/>
        <w:ind w:firstLine="1600" w:firstLineChars="500"/>
        <w:rPr>
          <w:rFonts w:ascii="Times New Roman" w:eastAsia="Times New Roman"/>
        </w:rPr>
      </w:pPr>
      <w:r>
        <w:t>单位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湖南高速铁路职业技术学院</w:t>
      </w:r>
      <w:r>
        <w:tab/>
      </w:r>
      <w:r>
        <w:t>姓名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张懿静</w:t>
      </w:r>
      <w:r>
        <w:tab/>
      </w:r>
      <w:r>
        <w:t>申报职务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讲师</w:t>
      </w:r>
      <w:r>
        <w:tab/>
      </w:r>
      <w:r>
        <w:rPr>
          <w:w w:val="95"/>
        </w:rPr>
        <w:t>学科（专业）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hint="eastAsia" w:ascii="Times New Roman"/>
          <w:w w:val="95"/>
          <w:u w:val="single"/>
          <w:lang w:val="en-US" w:eastAsia="zh-CN"/>
        </w:rPr>
        <w:t>体育类</w:t>
      </w:r>
      <w:r>
        <w:rPr>
          <w:rFonts w:ascii="Times New Roman" w:eastAsia="Times New Roman"/>
          <w:u w:val="single"/>
        </w:rPr>
        <w:tab/>
      </w:r>
    </w:p>
    <w:tbl>
      <w:tblPr>
        <w:tblStyle w:val="10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1276"/>
        <w:gridCol w:w="94"/>
        <w:gridCol w:w="1356"/>
        <w:gridCol w:w="160"/>
        <w:gridCol w:w="1104"/>
        <w:gridCol w:w="94"/>
        <w:gridCol w:w="1357"/>
        <w:gridCol w:w="723"/>
        <w:gridCol w:w="1202"/>
        <w:gridCol w:w="821"/>
        <w:gridCol w:w="1115"/>
        <w:gridCol w:w="955"/>
        <w:gridCol w:w="2045"/>
        <w:gridCol w:w="545"/>
        <w:gridCol w:w="1205"/>
        <w:gridCol w:w="1345"/>
        <w:gridCol w:w="560"/>
        <w:gridCol w:w="1100"/>
        <w:gridCol w:w="638"/>
        <w:gridCol w:w="449"/>
        <w:gridCol w:w="880"/>
        <w:gridCol w:w="755"/>
        <w:gridCol w:w="12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783" w:type="dxa"/>
            <w:gridSpan w:val="8"/>
          </w:tcPr>
          <w:p>
            <w:pPr>
              <w:pStyle w:val="12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6"/>
          </w:tcPr>
          <w:p>
            <w:pPr>
              <w:pStyle w:val="12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342" w:type="dxa"/>
          </w:tcPr>
          <w:p>
            <w:pPr>
              <w:pStyle w:val="12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名</w:t>
            </w:r>
          </w:p>
        </w:tc>
        <w:tc>
          <w:tcPr>
            <w:tcW w:w="1276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张懿静</w:t>
            </w:r>
          </w:p>
        </w:tc>
        <w:tc>
          <w:tcPr>
            <w:tcW w:w="2714" w:type="dxa"/>
            <w:gridSpan w:val="4"/>
          </w:tcPr>
          <w:p>
            <w:pPr>
              <w:pStyle w:val="12"/>
              <w:spacing w:before="161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出生年月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1985年7月</w:t>
            </w:r>
          </w:p>
        </w:tc>
        <w:tc>
          <w:tcPr>
            <w:tcW w:w="723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57" w:line="247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6138" w:type="dxa"/>
            <w:gridSpan w:val="5"/>
          </w:tcPr>
          <w:p>
            <w:pPr>
              <w:pStyle w:val="12"/>
              <w:spacing w:before="169"/>
              <w:ind w:left="752" w:right="760"/>
              <w:jc w:val="center"/>
              <w:rPr>
                <w:sz w:val="21"/>
              </w:rPr>
            </w:pPr>
            <w:r>
              <w:rPr>
                <w:sz w:val="21"/>
              </w:rPr>
              <w:t>教学工作量（其它教学工作量按本校方式计算）</w:t>
            </w:r>
          </w:p>
        </w:tc>
        <w:tc>
          <w:tcPr>
            <w:tcW w:w="3655" w:type="dxa"/>
            <w:gridSpan w:val="4"/>
          </w:tcPr>
          <w:p>
            <w:pPr>
              <w:pStyle w:val="12"/>
              <w:spacing w:before="169"/>
              <w:ind w:left="1267"/>
              <w:rPr>
                <w:sz w:val="21"/>
              </w:rPr>
            </w:pPr>
            <w:r>
              <w:rPr>
                <w:sz w:val="21"/>
              </w:rPr>
              <w:t>主要教学业绩</w:t>
            </w:r>
          </w:p>
        </w:tc>
        <w:tc>
          <w:tcPr>
            <w:tcW w:w="3822" w:type="dxa"/>
            <w:gridSpan w:val="5"/>
          </w:tcPr>
          <w:p>
            <w:pPr>
              <w:pStyle w:val="12"/>
              <w:spacing w:before="169"/>
              <w:ind w:left="1048"/>
              <w:rPr>
                <w:sz w:val="21"/>
              </w:rPr>
            </w:pPr>
            <w:r>
              <w:rPr>
                <w:sz w:val="21"/>
              </w:rPr>
              <w:t>指导青年教师情况</w:t>
            </w:r>
          </w:p>
        </w:tc>
        <w:tc>
          <w:tcPr>
            <w:tcW w:w="1239" w:type="dxa"/>
            <w:vMerge w:val="restart"/>
          </w:tcPr>
          <w:p>
            <w:pPr>
              <w:pStyle w:val="12"/>
              <w:spacing w:before="3" w:line="249" w:lineRule="auto"/>
              <w:ind w:left="173" w:right="215"/>
              <w:rPr>
                <w:sz w:val="21"/>
              </w:rPr>
            </w:pPr>
            <w:r>
              <w:rPr>
                <w:spacing w:val="-4"/>
                <w:sz w:val="21"/>
              </w:rPr>
              <w:t>教务部门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12"/>
              <w:spacing w:before="2"/>
              <w:ind w:left="173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12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>教 务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42" w:type="dxa"/>
            <w:vMerge w:val="restart"/>
          </w:tcPr>
          <w:p>
            <w:pPr>
              <w:pStyle w:val="12"/>
              <w:tabs>
                <w:tab w:val="left" w:pos="1017"/>
              </w:tabs>
              <w:spacing w:before="158"/>
              <w:ind w:left="107"/>
              <w:rPr>
                <w:sz w:val="21"/>
              </w:rPr>
            </w:pPr>
            <w:r>
              <w:rPr>
                <w:sz w:val="21"/>
              </w:rPr>
              <w:t>性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别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男</w:t>
            </w:r>
          </w:p>
        </w:tc>
        <w:tc>
          <w:tcPr>
            <w:tcW w:w="2714" w:type="dxa"/>
            <w:gridSpan w:val="4"/>
            <w:vMerge w:val="restart"/>
          </w:tcPr>
          <w:p>
            <w:pPr>
              <w:pStyle w:val="12"/>
              <w:spacing w:before="150"/>
              <w:ind w:left="720"/>
              <w:rPr>
                <w:sz w:val="21"/>
              </w:rPr>
            </w:pPr>
            <w:r>
              <w:rPr>
                <w:sz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2008年9月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2"/>
              <w:spacing w:before="1" w:line="247" w:lineRule="auto"/>
              <w:ind w:left="63" w:right="71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821" w:type="dxa"/>
            <w:vMerge w:val="restart"/>
          </w:tcPr>
          <w:p>
            <w:pPr>
              <w:pStyle w:val="12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2"/>
              <w:ind w:left="177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2070" w:type="dxa"/>
            <w:gridSpan w:val="2"/>
          </w:tcPr>
          <w:p>
            <w:pPr>
              <w:pStyle w:val="12"/>
              <w:spacing w:before="14" w:line="267" w:lineRule="exact"/>
              <w:ind w:left="248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2045" w:type="dxa"/>
            <w:vMerge w:val="restart"/>
          </w:tcPr>
          <w:p>
            <w:pPr>
              <w:pStyle w:val="12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2"/>
              <w:ind w:left="127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3655" w:type="dxa"/>
            <w:gridSpan w:val="4"/>
            <w:vMerge w:val="restart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  <w:lang w:eastAsia="zh-CN"/>
              </w:rPr>
              <w:t>完成</w:t>
            </w:r>
            <w:r>
              <w:rPr>
                <w:rFonts w:hint="eastAsia" w:ascii="Times New Roman"/>
                <w:lang w:val="en-US" w:eastAsia="zh-CN"/>
              </w:rPr>
              <w:t>建工高1301、造价高1401《体育》课教学、地下隧道1601、建工高1601班、建工1703、地下隧道1701、建筑装饰1701《心理健康教育》课教学；高铁乘务1603、1604、造价高1501、建工高1501、1502、铁道车辆1702、1703《就业指导》课教学；完成学院分党校、分团校党课、团课教学任务。</w:t>
            </w:r>
          </w:p>
        </w:tc>
        <w:tc>
          <w:tcPr>
            <w:tcW w:w="3822" w:type="dxa"/>
            <w:gridSpan w:val="5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无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vMerge w:val="restart"/>
          </w:tcPr>
          <w:p>
            <w:pPr>
              <w:pStyle w:val="12"/>
              <w:spacing w:before="149"/>
              <w:ind w:left="82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955" w:type="dxa"/>
            <w:vMerge w:val="restart"/>
          </w:tcPr>
          <w:p>
            <w:pPr>
              <w:pStyle w:val="12"/>
              <w:spacing w:before="149"/>
              <w:ind w:left="102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204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5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618" w:type="dxa"/>
            <w:gridSpan w:val="2"/>
            <w:vMerge w:val="restart"/>
          </w:tcPr>
          <w:p>
            <w:pPr>
              <w:pStyle w:val="12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12"/>
              <w:ind w:left="628"/>
              <w:rPr>
                <w:sz w:val="21"/>
              </w:rPr>
            </w:pPr>
            <w:r>
              <w:rPr>
                <w:sz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助教</w:t>
            </w:r>
          </w:p>
        </w:tc>
        <w:tc>
          <w:tcPr>
            <w:tcW w:w="1104" w:type="dxa"/>
            <w:vMerge w:val="restart"/>
          </w:tcPr>
          <w:p>
            <w:pPr>
              <w:pStyle w:val="12"/>
              <w:spacing w:before="7"/>
              <w:rPr>
                <w:rFonts w:ascii="Times New Roman"/>
                <w:sz w:val="18"/>
              </w:rPr>
            </w:pPr>
          </w:p>
          <w:p>
            <w:pPr>
              <w:pStyle w:val="12"/>
              <w:ind w:left="120"/>
              <w:rPr>
                <w:sz w:val="21"/>
              </w:rPr>
            </w:pPr>
            <w:r>
              <w:rPr>
                <w:sz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2014年12月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4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5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61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1" w:type="dxa"/>
            <w:vMerge w:val="restart"/>
          </w:tcPr>
          <w:p>
            <w:pPr>
              <w:pStyle w:val="12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2015-2016学年</w:t>
            </w:r>
          </w:p>
          <w:p>
            <w:pPr>
              <w:pStyle w:val="12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2016-2017学年</w:t>
            </w:r>
          </w:p>
          <w:p>
            <w:pPr>
              <w:pStyle w:val="12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2017-2018学年</w:t>
            </w:r>
          </w:p>
          <w:p>
            <w:pPr>
              <w:pStyle w:val="12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2018-2019学年</w:t>
            </w:r>
          </w:p>
          <w:p>
            <w:pPr>
              <w:pStyle w:val="12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rPr>
                <w:rFonts w:hint="default" w:ascii="Times New Roman"/>
                <w:lang w:val="en-US" w:eastAsia="zh-CN"/>
              </w:rPr>
            </w:pPr>
          </w:p>
        </w:tc>
        <w:tc>
          <w:tcPr>
            <w:tcW w:w="1115" w:type="dxa"/>
            <w:vMerge w:val="restart"/>
          </w:tcPr>
          <w:p>
            <w:pPr>
              <w:pStyle w:val="12"/>
              <w:jc w:val="center"/>
              <w:rPr>
                <w:rFonts w:hint="default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128</w:t>
            </w:r>
          </w:p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96</w:t>
            </w:r>
          </w:p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hint="default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200</w:t>
            </w:r>
          </w:p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hint="default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168</w:t>
            </w:r>
          </w:p>
        </w:tc>
        <w:tc>
          <w:tcPr>
            <w:tcW w:w="955" w:type="dxa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2045" w:type="dxa"/>
            <w:vMerge w:val="restart"/>
          </w:tcPr>
          <w:p>
            <w:pPr>
              <w:pStyle w:val="12"/>
              <w:rPr>
                <w:rFonts w:hint="default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铁道建筑学院17、18期分党校党课、分团校团课共32课时</w:t>
            </w:r>
          </w:p>
          <w:p>
            <w:pPr>
              <w:pStyle w:val="12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rPr>
                <w:rFonts w:hint="default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铁道建筑学院19、20期分党校党课、分团校团课共32课时</w:t>
            </w:r>
          </w:p>
          <w:p>
            <w:pPr>
              <w:pStyle w:val="12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rPr>
                <w:rFonts w:hint="default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铁道建筑学院21、22期分党校党课、分团校团课共32课时</w:t>
            </w:r>
          </w:p>
          <w:p>
            <w:pPr>
              <w:pStyle w:val="12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rPr>
                <w:rFonts w:hint="default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铁道建筑学院23、24期分党校党课、分团校团课共32课时</w:t>
            </w:r>
          </w:p>
          <w:p>
            <w:pPr>
              <w:pStyle w:val="12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rPr>
                <w:rFonts w:hint="default" w:ascii="Times New Roman"/>
                <w:lang w:val="en-US" w:eastAsia="zh-CN"/>
              </w:rPr>
            </w:pPr>
          </w:p>
        </w:tc>
        <w:tc>
          <w:tcPr>
            <w:tcW w:w="3655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342" w:type="dxa"/>
          </w:tcPr>
          <w:p>
            <w:pPr>
              <w:pStyle w:val="12"/>
              <w:spacing w:before="8"/>
              <w:rPr>
                <w:rFonts w:ascii="Times New Roman"/>
                <w:sz w:val="17"/>
              </w:rPr>
            </w:pPr>
          </w:p>
          <w:p>
            <w:pPr>
              <w:pStyle w:val="12"/>
              <w:spacing w:before="1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外 语 成 绩</w:t>
            </w:r>
          </w:p>
        </w:tc>
        <w:tc>
          <w:tcPr>
            <w:tcW w:w="1276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2714" w:type="dxa"/>
            <w:gridSpan w:val="4"/>
          </w:tcPr>
          <w:p>
            <w:pPr>
              <w:pStyle w:val="12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12"/>
              <w:spacing w:before="1"/>
              <w:ind w:left="928"/>
              <w:rPr>
                <w:sz w:val="21"/>
              </w:rPr>
            </w:pPr>
            <w:r>
              <w:rPr>
                <w:sz w:val="21"/>
              </w:rPr>
              <w:t>计算机成绩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两个模块合格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4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5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restart"/>
          </w:tcPr>
          <w:p>
            <w:pPr>
              <w:pStyle w:val="12"/>
              <w:spacing w:before="150"/>
              <w:ind w:left="107"/>
              <w:rPr>
                <w:sz w:val="21"/>
              </w:rPr>
            </w:pPr>
            <w:r>
              <w:rPr>
                <w:sz w:val="21"/>
              </w:rPr>
              <w:t>最 高 学 历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本科</w:t>
            </w:r>
          </w:p>
        </w:tc>
        <w:tc>
          <w:tcPr>
            <w:tcW w:w="2714" w:type="dxa"/>
            <w:gridSpan w:val="4"/>
            <w:vMerge w:val="restart"/>
          </w:tcPr>
          <w:p>
            <w:pPr>
              <w:pStyle w:val="12"/>
              <w:spacing w:before="138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最高学位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学士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4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5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4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77" w:type="dxa"/>
            <w:gridSpan w:val="9"/>
            <w:vMerge w:val="restart"/>
          </w:tcPr>
          <w:p>
            <w:pPr>
              <w:pStyle w:val="12"/>
              <w:spacing w:before="148"/>
              <w:ind w:left="3451" w:right="3067" w:rightChars="0"/>
              <w:jc w:val="center"/>
              <w:rPr>
                <w:sz w:val="21"/>
              </w:rPr>
            </w:pPr>
            <w:r>
              <w:rPr>
                <w:sz w:val="21"/>
              </w:rPr>
              <w:t>任教课程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restart"/>
          </w:tcPr>
          <w:p>
            <w:pPr>
              <w:pStyle w:val="12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12"/>
              <w:ind w:left="138"/>
              <w:rPr>
                <w:sz w:val="21"/>
              </w:rPr>
            </w:pPr>
            <w:r>
              <w:rPr>
                <w:sz w:val="21"/>
              </w:rPr>
              <w:t>现从事专业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思想政治教育类</w:t>
            </w:r>
          </w:p>
        </w:tc>
        <w:tc>
          <w:tcPr>
            <w:tcW w:w="2714" w:type="dxa"/>
            <w:gridSpan w:val="4"/>
            <w:vMerge w:val="restart"/>
          </w:tcPr>
          <w:p>
            <w:pPr>
              <w:pStyle w:val="12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12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是否破格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否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4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77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3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4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77" w:type="dxa"/>
            <w:gridSpan w:val="9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《体育》、《大学生心理健康》、《大学生就业指导与创业》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5332" w:type="dxa"/>
            <w:gridSpan w:val="6"/>
          </w:tcPr>
          <w:p>
            <w:pPr>
              <w:pStyle w:val="12"/>
              <w:spacing w:before="96"/>
              <w:ind w:left="1906" w:right="1906"/>
              <w:jc w:val="center"/>
              <w:rPr>
                <w:sz w:val="21"/>
              </w:rPr>
            </w:pPr>
            <w:r>
              <w:rPr>
                <w:sz w:val="21"/>
              </w:rPr>
              <w:t>毕业学校及专业</w:t>
            </w:r>
          </w:p>
        </w:tc>
        <w:tc>
          <w:tcPr>
            <w:tcW w:w="1451" w:type="dxa"/>
            <w:gridSpan w:val="2"/>
          </w:tcPr>
          <w:p>
            <w:pPr>
              <w:pStyle w:val="12"/>
              <w:spacing w:before="96"/>
              <w:ind w:left="298"/>
              <w:rPr>
                <w:sz w:val="21"/>
              </w:rPr>
            </w:pPr>
            <w:r>
              <w:rPr>
                <w:sz w:val="21"/>
              </w:rPr>
              <w:t>毕业时间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4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77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32" w:type="dxa"/>
            <w:gridSpan w:val="6"/>
            <w:vMerge w:val="restart"/>
            <w:vAlign w:val="top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湖南师范大学运动训练专业</w:t>
            </w:r>
          </w:p>
        </w:tc>
        <w:tc>
          <w:tcPr>
            <w:tcW w:w="1451" w:type="dxa"/>
            <w:gridSpan w:val="2"/>
            <w:vMerge w:val="restart"/>
            <w:vAlign w:val="top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2008年6月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4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77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332" w:type="dxa"/>
            <w:gridSpan w:val="6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12"/>
              <w:spacing w:line="249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科研工作</w:t>
            </w:r>
          </w:p>
        </w:tc>
        <w:tc>
          <w:tcPr>
            <w:tcW w:w="1202" w:type="dxa"/>
            <w:vMerge w:val="restart"/>
          </w:tcPr>
          <w:p>
            <w:pPr>
              <w:pStyle w:val="12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主要论著</w:t>
            </w:r>
            <w:r>
              <w:rPr>
                <w:spacing w:val="-24"/>
                <w:sz w:val="21"/>
              </w:rPr>
              <w:t>或论文</w:t>
            </w:r>
            <w:r>
              <w:rPr>
                <w:sz w:val="21"/>
              </w:rPr>
              <w:t>（</w:t>
            </w:r>
            <w:r>
              <w:rPr>
                <w:spacing w:val="-16"/>
                <w:sz w:val="21"/>
              </w:rPr>
              <w:t>标</w:t>
            </w:r>
            <w:r>
              <w:rPr>
                <w:spacing w:val="-18"/>
                <w:sz w:val="21"/>
              </w:rPr>
              <w:t>题、刊物名称、发表时间、作者排</w:t>
            </w:r>
            <w:r>
              <w:rPr>
                <w:sz w:val="21"/>
              </w:rPr>
              <w:t>名、代表作）</w:t>
            </w:r>
          </w:p>
        </w:tc>
        <w:tc>
          <w:tcPr>
            <w:tcW w:w="1936" w:type="dxa"/>
            <w:gridSpan w:val="2"/>
            <w:vMerge w:val="restart"/>
          </w:tcPr>
          <w:p>
            <w:pPr>
              <w:pStyle w:val="12"/>
              <w:spacing w:before="149"/>
              <w:ind w:left="506"/>
              <w:rPr>
                <w:sz w:val="21"/>
              </w:rPr>
            </w:pPr>
            <w:r>
              <w:rPr>
                <w:sz w:val="21"/>
              </w:rPr>
              <w:t>论文总数</w:t>
            </w:r>
          </w:p>
        </w:tc>
        <w:tc>
          <w:tcPr>
            <w:tcW w:w="955" w:type="dxa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1</w:t>
            </w:r>
          </w:p>
        </w:tc>
        <w:tc>
          <w:tcPr>
            <w:tcW w:w="7438" w:type="dxa"/>
            <w:gridSpan w:val="7"/>
            <w:vMerge w:val="restart"/>
          </w:tcPr>
          <w:p>
            <w:pPr>
              <w:pStyle w:val="12"/>
              <w:spacing w:before="149"/>
              <w:ind w:left="1416" w:right="1439"/>
              <w:jc w:val="center"/>
              <w:rPr>
                <w:sz w:val="21"/>
              </w:rPr>
            </w:pPr>
            <w:r>
              <w:rPr>
                <w:sz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3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39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2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科研部门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12"/>
              <w:spacing w:before="2"/>
              <w:ind w:left="178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科 研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restart"/>
          </w:tcPr>
          <w:p>
            <w:pPr>
              <w:pStyle w:val="12"/>
              <w:spacing w:before="150"/>
              <w:ind w:left="2422" w:right="2421"/>
              <w:jc w:val="center"/>
              <w:rPr>
                <w:sz w:val="21"/>
              </w:rPr>
            </w:pPr>
            <w:r>
              <w:rPr>
                <w:sz w:val="21"/>
              </w:rPr>
              <w:t>近五年年度考核情况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38" w:type="dxa"/>
            <w:gridSpan w:val="7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3" w:type="dxa"/>
            <w:gridSpan w:val="13"/>
            <w:vMerge w:val="restart"/>
          </w:tcPr>
          <w:p>
            <w:pPr>
              <w:pStyle w:val="12"/>
              <w:rPr>
                <w:rFonts w:hint="default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《浅谈高职院校学风建设的几点思考》、中学生导报教学研究、2016年6月、第一作者</w:t>
            </w:r>
          </w:p>
          <w:p>
            <w:pPr>
              <w:pStyle w:val="12"/>
              <w:rPr>
                <w:rFonts w:hint="default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《湖南高速铁路职业技术学院团工作务实手册》、中国铁道出版社、2014年、参编第七名</w:t>
            </w:r>
            <w:bookmarkStart w:id="0" w:name="_GoBack"/>
            <w:bookmarkEnd w:id="0"/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342" w:type="dxa"/>
          </w:tcPr>
          <w:p>
            <w:pPr>
              <w:pStyle w:val="12"/>
              <w:spacing w:before="33"/>
              <w:ind w:left="21"/>
              <w:jc w:val="center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1370" w:type="dxa"/>
            <w:gridSpan w:val="2"/>
          </w:tcPr>
          <w:p>
            <w:pPr>
              <w:pStyle w:val="12"/>
              <w:spacing w:before="33"/>
              <w:ind w:left="458" w:right="40" w:rightChars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2015</w:t>
            </w:r>
            <w:r>
              <w:rPr>
                <w:sz w:val="21"/>
              </w:rPr>
              <w:t>年度</w:t>
            </w:r>
          </w:p>
        </w:tc>
        <w:tc>
          <w:tcPr>
            <w:tcW w:w="1356" w:type="dxa"/>
          </w:tcPr>
          <w:p>
            <w:pPr>
              <w:pStyle w:val="12"/>
              <w:spacing w:before="33"/>
              <w:ind w:left="444" w:right="26" w:rightChars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2016</w:t>
            </w:r>
            <w:r>
              <w:rPr>
                <w:sz w:val="21"/>
              </w:rPr>
              <w:t>年度</w:t>
            </w:r>
          </w:p>
        </w:tc>
        <w:tc>
          <w:tcPr>
            <w:tcW w:w="1358" w:type="dxa"/>
            <w:gridSpan w:val="3"/>
          </w:tcPr>
          <w:p>
            <w:pPr>
              <w:pStyle w:val="12"/>
              <w:spacing w:before="33"/>
              <w:ind w:left="443" w:right="28" w:rightChars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2017</w:t>
            </w:r>
            <w:r>
              <w:rPr>
                <w:sz w:val="21"/>
              </w:rPr>
              <w:t>年度</w:t>
            </w:r>
          </w:p>
        </w:tc>
        <w:tc>
          <w:tcPr>
            <w:tcW w:w="1357" w:type="dxa"/>
          </w:tcPr>
          <w:p>
            <w:pPr>
              <w:pStyle w:val="12"/>
              <w:spacing w:before="33"/>
              <w:ind w:left="441" w:right="27" w:rightChars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2018</w:t>
            </w:r>
            <w:r>
              <w:rPr>
                <w:sz w:val="21"/>
              </w:rPr>
              <w:t>年度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3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342" w:type="dxa"/>
          </w:tcPr>
          <w:p>
            <w:pPr>
              <w:pStyle w:val="12"/>
              <w:rPr>
                <w:rFonts w:hint="eastAsia" w:ascii="Times New Roman" w:eastAsia="宋体"/>
                <w:lang w:val="en-US" w:eastAsia="zh-CN"/>
              </w:rPr>
            </w:pPr>
          </w:p>
        </w:tc>
        <w:tc>
          <w:tcPr>
            <w:tcW w:w="1370" w:type="dxa"/>
            <w:gridSpan w:val="2"/>
          </w:tcPr>
          <w:p>
            <w:pPr>
              <w:pStyle w:val="12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合格</w:t>
            </w:r>
          </w:p>
        </w:tc>
        <w:tc>
          <w:tcPr>
            <w:tcW w:w="1356" w:type="dxa"/>
          </w:tcPr>
          <w:p>
            <w:pPr>
              <w:pStyle w:val="12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优秀</w:t>
            </w:r>
          </w:p>
        </w:tc>
        <w:tc>
          <w:tcPr>
            <w:tcW w:w="1358" w:type="dxa"/>
            <w:gridSpan w:val="3"/>
          </w:tcPr>
          <w:p>
            <w:pPr>
              <w:pStyle w:val="12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合格</w:t>
            </w:r>
          </w:p>
        </w:tc>
        <w:tc>
          <w:tcPr>
            <w:tcW w:w="1357" w:type="dxa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  <w:lang w:val="en-US" w:eastAsia="zh-CN"/>
              </w:rPr>
              <w:t>合格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3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</w:tcPr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  <w:r>
              <w:rPr>
                <w:sz w:val="21"/>
              </w:rPr>
              <w:t>工作经历与任现职以来继续教育情况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3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6783" w:type="dxa"/>
            <w:gridSpan w:val="8"/>
            <w:vMerge w:val="restart"/>
          </w:tcPr>
          <w:p>
            <w:pPr>
              <w:pStyle w:val="12"/>
              <w:rPr>
                <w:rFonts w:hint="eastAsia" w:ascii="Times New Roman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2008年9月     湖南高速铁路职业技术学院铁道建筑学院辅导员</w:t>
            </w:r>
          </w:p>
          <w:p>
            <w:pPr>
              <w:pStyle w:val="12"/>
              <w:rPr>
                <w:rFonts w:hint="eastAsia" w:ascii="Times New Roman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2012年5月     担任铁道建筑学院团总支书记</w:t>
            </w:r>
          </w:p>
          <w:p>
            <w:pPr>
              <w:pStyle w:val="12"/>
              <w:rPr>
                <w:rFonts w:hint="eastAsia" w:ascii="Times New Roman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2015年12月   担任铁道建筑学院党务专干</w:t>
            </w:r>
          </w:p>
          <w:p>
            <w:pPr>
              <w:pStyle w:val="12"/>
              <w:rPr>
                <w:rFonts w:hint="eastAsia" w:ascii="Times New Roman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2018年12月   担任铁道建筑学院学生党支部书记</w:t>
            </w:r>
          </w:p>
          <w:p>
            <w:pPr>
              <w:pStyle w:val="12"/>
              <w:rPr>
                <w:rFonts w:hint="eastAsia" w:ascii="Times New Roman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2015年11月   衡阳市人力资源与社会保障局培训 合格</w:t>
            </w:r>
          </w:p>
          <w:p>
            <w:pPr>
              <w:pStyle w:val="12"/>
              <w:rPr>
                <w:rFonts w:hint="eastAsia" w:ascii="Times New Roman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2016年11月   衡阳市人力资源与社会保障局培训 合格</w:t>
            </w:r>
          </w:p>
          <w:p>
            <w:pPr>
              <w:pStyle w:val="12"/>
              <w:rPr>
                <w:rFonts w:hint="eastAsia" w:ascii="Times New Roman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2017年11月   衡阳市人力资源与社会保障局培训 合格</w:t>
            </w:r>
          </w:p>
          <w:p>
            <w:pPr>
              <w:pStyle w:val="12"/>
              <w:rPr>
                <w:rFonts w:hint="eastAsia" w:ascii="Times New Roman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2018年11月   衡阳市人力资源与社会保障局培训 合格</w:t>
            </w:r>
          </w:p>
          <w:p>
            <w:pPr>
              <w:pStyle w:val="12"/>
              <w:rPr>
                <w:rFonts w:hint="default" w:ascii="Times New Roman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 xml:space="preserve">2019年11月   衡阳市人力资源与社会保障局培训 合格    </w:t>
            </w:r>
          </w:p>
          <w:p>
            <w:pPr>
              <w:pStyle w:val="12"/>
              <w:rPr>
                <w:rFonts w:ascii="Times New Roman"/>
                <w:sz w:val="26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rPr>
                <w:sz w:val="21"/>
              </w:rPr>
            </w:pPr>
            <w:r>
              <w:rPr>
                <w:sz w:val="21"/>
              </w:rPr>
              <w:t>审核人签名：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人事部门盖章：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restart"/>
          </w:tcPr>
          <w:p>
            <w:pPr>
              <w:pStyle w:val="12"/>
              <w:spacing w:before="170" w:line="249" w:lineRule="auto"/>
              <w:ind w:left="168" w:right="177"/>
              <w:jc w:val="both"/>
              <w:rPr>
                <w:sz w:val="21"/>
              </w:rPr>
            </w:pPr>
            <w:r>
              <w:rPr>
                <w:sz w:val="21"/>
              </w:rPr>
              <w:t>承担或参与的科研教研技术开发项目</w:t>
            </w:r>
          </w:p>
          <w:p>
            <w:pPr>
              <w:pStyle w:val="12"/>
              <w:spacing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（项目名</w:t>
            </w:r>
            <w:r>
              <w:rPr>
                <w:spacing w:val="-18"/>
                <w:sz w:val="21"/>
              </w:rPr>
              <w:t>称、立项审批单位、项</w:t>
            </w:r>
            <w:r>
              <w:rPr>
                <w:sz w:val="21"/>
              </w:rPr>
              <w:t>目编号</w:t>
            </w:r>
            <w:r>
              <w:rPr>
                <w:spacing w:val="-70"/>
                <w:sz w:val="21"/>
              </w:rPr>
              <w:t>）</w:t>
            </w:r>
            <w:r>
              <w:rPr>
                <w:spacing w:val="-16"/>
                <w:sz w:val="21"/>
              </w:rPr>
              <w:t>及</w:t>
            </w:r>
            <w:r>
              <w:rPr>
                <w:sz w:val="21"/>
              </w:rPr>
              <w:t>鉴定获奖情况</w:t>
            </w:r>
          </w:p>
        </w:tc>
        <w:tc>
          <w:tcPr>
            <w:tcW w:w="1936" w:type="dxa"/>
            <w:gridSpan w:val="2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82"/>
              <w:rPr>
                <w:sz w:val="21"/>
              </w:rPr>
            </w:pPr>
            <w:r>
              <w:rPr>
                <w:sz w:val="21"/>
              </w:rPr>
              <w:t>主持研究项目数</w:t>
            </w:r>
          </w:p>
        </w:tc>
        <w:tc>
          <w:tcPr>
            <w:tcW w:w="955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2045" w:type="dxa"/>
          </w:tcPr>
          <w:p>
            <w:pPr>
              <w:pStyle w:val="12"/>
              <w:spacing w:before="115" w:line="249" w:lineRule="auto"/>
              <w:ind w:left="549" w:right="462" w:hanging="106"/>
              <w:rPr>
                <w:sz w:val="21"/>
              </w:rPr>
            </w:pPr>
            <w:r>
              <w:rPr>
                <w:sz w:val="21"/>
              </w:rPr>
              <w:t>参与研究项目数</w:t>
            </w:r>
          </w:p>
        </w:tc>
        <w:tc>
          <w:tcPr>
            <w:tcW w:w="545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1</w:t>
            </w:r>
          </w:p>
        </w:tc>
        <w:tc>
          <w:tcPr>
            <w:tcW w:w="1205" w:type="dxa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67"/>
              <w:rPr>
                <w:sz w:val="21"/>
              </w:rPr>
            </w:pPr>
            <w:r>
              <w:rPr>
                <w:sz w:val="21"/>
              </w:rPr>
              <w:t>科研经费</w:t>
            </w:r>
          </w:p>
        </w:tc>
        <w:tc>
          <w:tcPr>
            <w:tcW w:w="1345" w:type="dxa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0.3万</w:t>
            </w:r>
          </w:p>
        </w:tc>
        <w:tc>
          <w:tcPr>
            <w:tcW w:w="1660" w:type="dxa"/>
            <w:gridSpan w:val="2"/>
          </w:tcPr>
          <w:p>
            <w:pPr>
              <w:pStyle w:val="12"/>
              <w:spacing w:before="115" w:line="249" w:lineRule="auto"/>
              <w:ind w:left="91" w:right="115"/>
              <w:rPr>
                <w:sz w:val="21"/>
              </w:rPr>
            </w:pPr>
            <w:r>
              <w:rPr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880" w:type="dxa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8"/>
              <w:rPr>
                <w:sz w:val="21"/>
              </w:rPr>
            </w:pPr>
            <w:r>
              <w:rPr>
                <w:sz w:val="21"/>
              </w:rPr>
              <w:t>专利数</w:t>
            </w:r>
          </w:p>
        </w:tc>
        <w:tc>
          <w:tcPr>
            <w:tcW w:w="755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7" w:hRule="atLeast"/>
        </w:trPr>
        <w:tc>
          <w:tcPr>
            <w:tcW w:w="6783" w:type="dxa"/>
            <w:gridSpan w:val="8"/>
            <w:vMerge w:val="continue"/>
            <w:tcBorders>
              <w:top w:val="nil"/>
              <w:bottom w:val="single" w:color="auto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3" w:type="dxa"/>
            <w:gridSpan w:val="13"/>
          </w:tcPr>
          <w:p>
            <w:pPr>
              <w:pStyle w:val="12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eastAsia="zh-CN"/>
              </w:rPr>
              <w:t>“</w:t>
            </w:r>
            <w:r>
              <w:rPr>
                <w:rFonts w:hint="eastAsia" w:ascii="Times New Roman"/>
                <w:lang w:val="en-US" w:eastAsia="zh-CN"/>
              </w:rPr>
              <w:t>建心筑德</w:t>
            </w:r>
            <w:r>
              <w:rPr>
                <w:rFonts w:hint="eastAsia" w:ascii="Times New Roman"/>
                <w:lang w:eastAsia="zh-CN"/>
              </w:rPr>
              <w:t>”</w:t>
            </w:r>
            <w:r>
              <w:rPr>
                <w:rFonts w:hint="eastAsia" w:ascii="Times New Roman"/>
                <w:lang w:val="en-US" w:eastAsia="zh-CN"/>
              </w:rPr>
              <w:t>特色成长辅导室建设项目、湖南高速铁路职业技术学院科研处、GTYDC2015-01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7" w:hRule="atLeast"/>
        </w:trPr>
        <w:tc>
          <w:tcPr>
            <w:tcW w:w="6783" w:type="dxa"/>
            <w:gridSpan w:val="8"/>
            <w:vMerge w:val="continue"/>
            <w:tcBorders>
              <w:top w:val="single" w:color="auto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gridSpan w:val="2"/>
          </w:tcPr>
          <w:p>
            <w:pPr>
              <w:pStyle w:val="12"/>
              <w:rPr>
                <w:rFonts w:hint="eastAsia" w:ascii="Times New Roman"/>
                <w:sz w:val="20"/>
                <w:lang w:val="en-US" w:eastAsia="zh-CN"/>
              </w:rPr>
            </w:pPr>
          </w:p>
          <w:p>
            <w:pPr>
              <w:pStyle w:val="12"/>
              <w:rPr>
                <w:rFonts w:hint="eastAsia" w:ascii="Times New Roman"/>
                <w:sz w:val="20"/>
                <w:lang w:val="en-US" w:eastAsia="zh-CN"/>
              </w:rPr>
            </w:pPr>
          </w:p>
          <w:p>
            <w:pPr>
              <w:pStyle w:val="12"/>
              <w:rPr>
                <w:rFonts w:hint="eastAsia" w:ascii="Times New Roman"/>
                <w:sz w:val="20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学生思想政治教育工作业绩</w:t>
            </w:r>
          </w:p>
        </w:tc>
        <w:tc>
          <w:tcPr>
            <w:tcW w:w="12413" w:type="dxa"/>
            <w:gridSpan w:val="13"/>
          </w:tcPr>
          <w:p>
            <w:pPr>
              <w:pStyle w:val="12"/>
              <w:rPr>
                <w:rFonts w:hint="eastAsia" w:ascii="Times New Roman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2016年6月，撰写《浅谈高职院校学风建设的几点建议》并发表；</w:t>
            </w:r>
            <w:r>
              <w:rPr>
                <w:rFonts w:hint="eastAsia" w:ascii="Times New Roman"/>
                <w:sz w:val="20"/>
                <w:lang w:val="en-US" w:eastAsia="zh-CN"/>
              </w:rPr>
              <w:br w:type="textWrapping"/>
            </w:r>
            <w:r>
              <w:rPr>
                <w:rFonts w:hint="eastAsia" w:ascii="Times New Roman"/>
                <w:sz w:val="20"/>
                <w:lang w:val="en-US" w:eastAsia="zh-CN"/>
              </w:rPr>
              <w:t>2016年本人被学校授予暑期文化科技卫生“三下乡”社会实践优秀指导老师称号；</w:t>
            </w:r>
            <w:r>
              <w:rPr>
                <w:rFonts w:hint="eastAsia" w:ascii="Times New Roman"/>
                <w:sz w:val="20"/>
                <w:lang w:val="en-US" w:eastAsia="zh-CN"/>
              </w:rPr>
              <w:br w:type="textWrapping"/>
            </w:r>
            <w:r>
              <w:rPr>
                <w:rFonts w:hint="eastAsia" w:ascii="Times New Roman"/>
                <w:sz w:val="20"/>
                <w:lang w:val="en-US" w:eastAsia="zh-CN"/>
              </w:rPr>
              <w:t>2017年暑假作为指导老师参加湖南省脱贫攻坚大学生暑期社会实践活动，指导学生阳毅获湖南省脱贫攻坚社会实践优秀志愿者称号，本人获学校优秀指导老师称号；</w:t>
            </w:r>
            <w:r>
              <w:rPr>
                <w:rFonts w:hint="eastAsia" w:ascii="Times New Roman"/>
                <w:sz w:val="20"/>
                <w:lang w:val="en-US" w:eastAsia="zh-CN"/>
              </w:rPr>
              <w:br w:type="textWrapping"/>
            </w:r>
            <w:r>
              <w:rPr>
                <w:rFonts w:hint="eastAsia" w:ascii="Times New Roman"/>
                <w:sz w:val="20"/>
                <w:lang w:val="en-US" w:eastAsia="zh-CN"/>
              </w:rPr>
              <w:t>2018年铁道建筑学院团总支荣获学校红旗团总支称号；</w:t>
            </w:r>
          </w:p>
          <w:p>
            <w:pPr>
              <w:pStyle w:val="12"/>
              <w:rPr>
                <w:rFonts w:hint="eastAsia" w:ascii="Times New Roman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2018年7月，荣获湖南高速铁路职业技术学院“党史知识抢答赛”第一名；</w:t>
            </w:r>
            <w:r>
              <w:rPr>
                <w:rFonts w:hint="eastAsia" w:ascii="Times New Roman"/>
                <w:sz w:val="20"/>
                <w:lang w:val="en-US" w:eastAsia="zh-CN"/>
              </w:rPr>
              <w:br w:type="textWrapping"/>
            </w:r>
            <w:r>
              <w:rPr>
                <w:rFonts w:hint="eastAsia" w:ascii="Times New Roman"/>
                <w:sz w:val="20"/>
                <w:lang w:val="en-US" w:eastAsia="zh-CN"/>
              </w:rPr>
              <w:t>2018年暑假组织铁道建筑学院120名志愿者参加湖南省第十三届运动会志愿者服务，服务过程受到省、市、学校各级领导好评，其中20名志愿者被衡阳市评为省运会优秀志愿者，本人被评为志愿服务优秀指导老师；</w:t>
            </w:r>
            <w:r>
              <w:rPr>
                <w:rFonts w:hint="eastAsia" w:ascii="Times New Roman"/>
                <w:sz w:val="20"/>
                <w:lang w:val="en-US" w:eastAsia="zh-CN"/>
              </w:rPr>
              <w:br w:type="textWrapping"/>
            </w:r>
            <w:r>
              <w:rPr>
                <w:rFonts w:hint="eastAsia" w:ascii="Times New Roman"/>
                <w:sz w:val="20"/>
                <w:lang w:val="en-US" w:eastAsia="zh-CN"/>
              </w:rPr>
              <w:t>2019年4月，组织铁道建筑学院60名志愿者参加衡阳市国际马拉松志愿者服务；</w:t>
            </w:r>
          </w:p>
          <w:p>
            <w:pPr>
              <w:pStyle w:val="12"/>
              <w:rPr>
                <w:rFonts w:hint="default" w:ascii="Times New Roman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2019年10月，荣获湖南高速铁路职业技术学院“不忘初心、牢记使命”主题教育知识抢答赛第一名。</w:t>
            </w:r>
          </w:p>
        </w:tc>
        <w:tc>
          <w:tcPr>
            <w:tcW w:w="1239" w:type="dxa"/>
          </w:tcPr>
          <w:p>
            <w:pPr>
              <w:pStyle w:val="12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 校 主 管</w:t>
            </w:r>
            <w:r>
              <w:rPr>
                <w:spacing w:val="-24"/>
                <w:sz w:val="21"/>
              </w:rPr>
              <w:t xml:space="preserve">部 门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  <w:sectPr>
          <w:footerReference r:id="rId3" w:type="default"/>
          <w:footerReference r:id="rId4" w:type="even"/>
          <w:pgSz w:w="23820" w:h="16840" w:orient="landscape"/>
          <w:pgMar w:top="1300" w:right="500" w:bottom="1580" w:left="740" w:header="0" w:footer="1384" w:gutter="0"/>
          <w:cols w:space="720" w:num="1"/>
        </w:sectPr>
      </w:pPr>
      <w:r>
        <w:rPr>
          <w:sz w:val="24"/>
        </w:rPr>
        <w:t>单位（公章）：</w:t>
      </w:r>
      <w:r>
        <w:rPr>
          <w:sz w:val="24"/>
        </w:rPr>
        <w:tab/>
      </w:r>
      <w:r>
        <w:rPr>
          <w:sz w:val="24"/>
        </w:rPr>
        <w:t>单位审核责任人签名：</w:t>
      </w:r>
      <w:r>
        <w:rPr>
          <w:sz w:val="24"/>
        </w:rPr>
        <w:tab/>
      </w:r>
      <w:r>
        <w:rPr>
          <w:sz w:val="24"/>
        </w:rPr>
        <w:t>填表日期：</w:t>
      </w:r>
      <w:r>
        <w:rPr>
          <w:sz w:val="24"/>
        </w:rPr>
        <w:tab/>
      </w: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pacing w:val="-17"/>
          <w:sz w:val="24"/>
        </w:rPr>
        <w:t>日</w:t>
      </w:r>
      <w:r>
        <w:rPr>
          <w:sz w:val="24"/>
        </w:rPr>
        <w:t>注：</w:t>
      </w:r>
      <w:r>
        <w:rPr>
          <w:rFonts w:ascii="Times New Roman" w:hAnsi="Times New Roman" w:eastAsia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hAnsi="Times New Roman" w:eastAsia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</w:t>
      </w:r>
      <w:r>
        <w:rPr>
          <w:rFonts w:hint="eastAsia"/>
          <w:sz w:val="24"/>
        </w:rPr>
        <w:t>。</w:t>
      </w:r>
    </w:p>
    <w:p>
      <w:pPr>
        <w:pStyle w:val="2"/>
        <w:spacing w:before="0" w:line="569" w:lineRule="exact"/>
        <w:ind w:left="0" w:right="1789"/>
        <w:jc w:val="left"/>
        <w:rPr>
          <w:rFonts w:hint="eastAsia" w:ascii="Times New Roman" w:eastAsiaTheme="minorEastAsia"/>
          <w:sz w:val="20"/>
        </w:rPr>
      </w:pPr>
    </w:p>
    <w:sectPr>
      <w:footerReference r:id="rId5" w:type="default"/>
      <w:footerReference r:id="rId6" w:type="even"/>
      <w:pgSz w:w="16840" w:h="11910" w:orient="landscape"/>
      <w:pgMar w:top="1360" w:right="1300" w:bottom="709" w:left="1580" w:header="0" w:footer="138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  <w:r>
      <w:rPr>
        <w:lang w:val="en-US" w:bidi="ar-SA"/>
      </w:rPr>
      <w:drawing>
        <wp:anchor distT="0" distB="0" distL="0" distR="0" simplePos="0" relativeHeight="247749632" behindDoc="1" locked="0" layoutInCell="1" allowOverlap="1">
          <wp:simplePos x="0" y="0"/>
          <wp:positionH relativeFrom="page">
            <wp:posOffset>1570355</wp:posOffset>
          </wp:positionH>
          <wp:positionV relativeFrom="page">
            <wp:posOffset>3630930</wp:posOffset>
          </wp:positionV>
          <wp:extent cx="4189730" cy="4189730"/>
          <wp:effectExtent l="0" t="0" r="0" b="0"/>
          <wp:wrapNone/>
          <wp:docPr id="9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89856" cy="4189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50656" behindDoc="1" locked="0" layoutInCell="1" allowOverlap="1">
          <wp:simplePos x="0" y="0"/>
          <wp:positionH relativeFrom="page">
            <wp:posOffset>4091940</wp:posOffset>
          </wp:positionH>
          <wp:positionV relativeFrom="page">
            <wp:posOffset>1711325</wp:posOffset>
          </wp:positionV>
          <wp:extent cx="7089775" cy="7089775"/>
          <wp:effectExtent l="0" t="0" r="0" b="0"/>
          <wp:wrapNone/>
          <wp:docPr id="9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89808" cy="708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2944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3437890</wp:posOffset>
          </wp:positionV>
          <wp:extent cx="3985260" cy="3985260"/>
          <wp:effectExtent l="0" t="0" r="0" b="0"/>
          <wp:wrapNone/>
          <wp:docPr id="1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0896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3374390</wp:posOffset>
          </wp:positionV>
          <wp:extent cx="3985260" cy="3985260"/>
          <wp:effectExtent l="0" t="0" r="0" b="0"/>
          <wp:wrapNone/>
          <wp:docPr id="1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23F"/>
    <w:rsid w:val="00054EAF"/>
    <w:rsid w:val="00072F84"/>
    <w:rsid w:val="000E0BEA"/>
    <w:rsid w:val="00181CC9"/>
    <w:rsid w:val="00211FE5"/>
    <w:rsid w:val="0023585B"/>
    <w:rsid w:val="003016F4"/>
    <w:rsid w:val="003B60AE"/>
    <w:rsid w:val="004A523F"/>
    <w:rsid w:val="00534393"/>
    <w:rsid w:val="005A19EA"/>
    <w:rsid w:val="00757BD7"/>
    <w:rsid w:val="007F4E9C"/>
    <w:rsid w:val="00864275"/>
    <w:rsid w:val="00942C38"/>
    <w:rsid w:val="009F3668"/>
    <w:rsid w:val="00B6184E"/>
    <w:rsid w:val="00B86F71"/>
    <w:rsid w:val="00BE4B85"/>
    <w:rsid w:val="00CE503A"/>
    <w:rsid w:val="00CF298B"/>
    <w:rsid w:val="00D14812"/>
    <w:rsid w:val="00D55064"/>
    <w:rsid w:val="00F91300"/>
    <w:rsid w:val="00FE5BFE"/>
    <w:rsid w:val="0BAE419A"/>
    <w:rsid w:val="1207416E"/>
    <w:rsid w:val="1ABE1F14"/>
    <w:rsid w:val="2DFA139E"/>
    <w:rsid w:val="751F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79"/>
      <w:ind w:left="724"/>
      <w:jc w:val="center"/>
      <w:outlineLvl w:val="0"/>
    </w:pPr>
    <w:rPr>
      <w:rFonts w:ascii="PMingLiU" w:hAnsi="PMingLiU" w:eastAsia="PMingLiU" w:cs="PMingLiU"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1031"/>
      <w:outlineLvl w:val="1"/>
    </w:pPr>
    <w:rPr>
      <w:rFonts w:ascii="Microsoft JhengHei" w:hAnsi="Microsoft JhengHei" w:eastAsia="Microsoft JhengHei" w:cs="Microsoft JhengHei"/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32"/>
      <w:szCs w:val="32"/>
    </w:rPr>
  </w:style>
  <w:style w:type="paragraph" w:styleId="5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391" w:firstLine="640"/>
    </w:p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批注框文本 Char"/>
    <w:basedOn w:val="9"/>
    <w:link w:val="5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4">
    <w:name w:val="页眉 Char"/>
    <w:basedOn w:val="9"/>
    <w:link w:val="7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5">
    <w:name w:val="页脚 Char"/>
    <w:basedOn w:val="9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643AC9-50C4-44CA-872A-44D22338A1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136</Words>
  <Characters>778</Characters>
  <Lines>6</Lines>
  <Paragraphs>1</Paragraphs>
  <TotalTime>27</TotalTime>
  <ScaleCrop>false</ScaleCrop>
  <LinksUpToDate>false</LinksUpToDate>
  <CharactersWithSpaces>913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2019-11-20T01:21:00Z</dcterms:created>
  <dc:creator>微软用户</dc:creator>
  <cp:lastModifiedBy>张某某</cp:lastModifiedBy>
  <cp:lastPrinted>2019-11-18T10:18:00Z</cp:lastPrinted>
  <dcterms:modified xsi:type="dcterms:W3CDTF">2019-12-05T08:50:00Z</dcterms:modified>
  <dc:title>党风廉政建设责任分解表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2019-11-18T00:00:00Z</vt:filetime>
  </property>
  <property fmtid="{D5CDD505-2E9C-101B-9397-08002B2CF9AE}" pid="5" name="KSOProductBuildVer">
    <vt:lpwstr>2052-11.1.0.9208</vt:lpwstr>
  </property>
</Properties>
</file>