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4988"/>
        </w:tabs>
        <w:spacing w:before="42" w:line="575" w:lineRule="exact"/>
        <w:ind w:left="848"/>
        <w:jc w:val="left"/>
      </w:pPr>
      <w:r>
        <w:rPr>
          <w:rFonts w:ascii="Times New Roman" w:eastAsia="Times New Roman"/>
          <w:sz w:val="32"/>
        </w:rPr>
        <w:tab/>
      </w:r>
      <w:r>
        <w:rPr>
          <w:rFonts w:ascii="方正粗黑宋简体" w:hAnsi="方正粗黑宋简体" w:eastAsia="方正粗黑宋简体"/>
        </w:rPr>
        <w:t>湖南省高等学校教师系列高级专业技术职务申报人员情况公示表</w:t>
      </w:r>
    </w:p>
    <w:p>
      <w:pPr>
        <w:pStyle w:val="4"/>
        <w:tabs>
          <w:tab w:val="left" w:pos="8478"/>
          <w:tab w:val="left" w:pos="8720"/>
          <w:tab w:val="left" w:pos="11039"/>
          <w:tab w:val="left" w:pos="11279"/>
          <w:tab w:val="left" w:pos="14718"/>
          <w:tab w:val="left" w:pos="14960"/>
          <w:tab w:val="left" w:pos="19199"/>
        </w:tabs>
        <w:spacing w:line="370" w:lineRule="exact"/>
        <w:ind w:left="5680"/>
        <w:jc w:val="both"/>
        <w:rPr>
          <w:rFonts w:hint="default" w:ascii="Times New Roman" w:eastAsia="宋体"/>
          <w:lang w:val="en-US" w:eastAsia="zh-CN"/>
        </w:rPr>
      </w:pPr>
      <w:r>
        <w:t>单位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湖南高速铁路职业技术学院</w:t>
      </w:r>
      <w:r>
        <w:rPr>
          <w:u w:val="single"/>
        </w:rPr>
        <w:tab/>
      </w:r>
      <w:r>
        <w:tab/>
      </w:r>
      <w:r>
        <w:t>姓名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马占生</w:t>
      </w:r>
      <w:r>
        <w:rPr>
          <w:u w:val="single"/>
        </w:rPr>
        <w:tab/>
      </w:r>
      <w:r>
        <w:tab/>
      </w:r>
      <w:r>
        <w:t>申报职务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副教授</w:t>
      </w:r>
      <w:r>
        <w:rPr>
          <w:u w:val="single"/>
        </w:rPr>
        <w:tab/>
      </w:r>
      <w:r>
        <w:tab/>
      </w:r>
      <w:r>
        <w:rPr>
          <w:w w:val="95"/>
        </w:rPr>
        <w:t>学科（专业）</w:t>
      </w:r>
      <w:r>
        <w:rPr>
          <w:rFonts w:hint="eastAsia" w:ascii="Times New Roman"/>
          <w:w w:val="95"/>
          <w:u w:val="single"/>
          <w:lang w:val="en-US" w:eastAsia="zh-CN"/>
        </w:rPr>
        <w:t xml:space="preserve">土木工程 </w:t>
      </w:r>
    </w:p>
    <w:tbl>
      <w:tblPr>
        <w:tblStyle w:val="10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2"/>
        <w:gridCol w:w="14"/>
        <w:gridCol w:w="1262"/>
        <w:gridCol w:w="94"/>
        <w:gridCol w:w="1356"/>
        <w:gridCol w:w="214"/>
        <w:gridCol w:w="1142"/>
        <w:gridCol w:w="1359"/>
        <w:gridCol w:w="723"/>
        <w:gridCol w:w="990"/>
        <w:gridCol w:w="1084"/>
        <w:gridCol w:w="945"/>
        <w:gridCol w:w="50"/>
        <w:gridCol w:w="979"/>
        <w:gridCol w:w="257"/>
        <w:gridCol w:w="1479"/>
        <w:gridCol w:w="463"/>
        <w:gridCol w:w="436"/>
        <w:gridCol w:w="1205"/>
        <w:gridCol w:w="1345"/>
        <w:gridCol w:w="1660"/>
        <w:gridCol w:w="638"/>
        <w:gridCol w:w="449"/>
        <w:gridCol w:w="753"/>
        <w:gridCol w:w="127"/>
        <w:gridCol w:w="755"/>
        <w:gridCol w:w="12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6783" w:type="dxa"/>
            <w:gridSpan w:val="8"/>
          </w:tcPr>
          <w:p>
            <w:pPr>
              <w:pStyle w:val="12"/>
              <w:spacing w:before="55"/>
              <w:ind w:left="2422" w:right="241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基本情况</w:t>
            </w:r>
          </w:p>
        </w:tc>
        <w:tc>
          <w:tcPr>
            <w:tcW w:w="15577" w:type="dxa"/>
            <w:gridSpan w:val="19"/>
          </w:tcPr>
          <w:p>
            <w:pPr>
              <w:pStyle w:val="12"/>
              <w:spacing w:before="55"/>
              <w:ind w:left="6807" w:right="682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任现职以来主要业绩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1342" w:type="dxa"/>
            <w:vAlign w:val="center"/>
          </w:tcPr>
          <w:p>
            <w:pPr>
              <w:pStyle w:val="12"/>
              <w:tabs>
                <w:tab w:val="left" w:pos="911"/>
              </w:tabs>
              <w:spacing w:before="169"/>
              <w:ind w:left="2" w:leftChars="0"/>
              <w:jc w:val="center"/>
              <w:rPr>
                <w:sz w:val="21"/>
                <w:szCs w:val="21"/>
              </w:rPr>
            </w:pPr>
            <w:r>
              <w:rPr>
                <w:sz w:val="21"/>
              </w:rPr>
              <w:t>姓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pStyle w:val="12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lang w:eastAsia="zh-CN"/>
              </w:rPr>
              <w:t>马占生</w:t>
            </w:r>
          </w:p>
        </w:tc>
        <w:tc>
          <w:tcPr>
            <w:tcW w:w="2806" w:type="dxa"/>
            <w:gridSpan w:val="4"/>
            <w:vAlign w:val="center"/>
          </w:tcPr>
          <w:p>
            <w:pPr>
              <w:pStyle w:val="12"/>
              <w:spacing w:before="161"/>
              <w:ind w:left="912" w:leftChars="0" w:right="911" w:rightChars="0"/>
              <w:jc w:val="center"/>
              <w:rPr>
                <w:sz w:val="21"/>
                <w:szCs w:val="21"/>
              </w:rPr>
            </w:pPr>
            <w:r>
              <w:rPr>
                <w:sz w:val="21"/>
              </w:rPr>
              <w:t>出生年月</w:t>
            </w:r>
          </w:p>
        </w:tc>
        <w:tc>
          <w:tcPr>
            <w:tcW w:w="1359" w:type="dxa"/>
            <w:vAlign w:val="center"/>
          </w:tcPr>
          <w:p>
            <w:pPr>
              <w:pStyle w:val="12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lang w:val="en-US" w:eastAsia="zh-CN"/>
              </w:rPr>
              <w:t>1985.09</w:t>
            </w:r>
          </w:p>
        </w:tc>
        <w:tc>
          <w:tcPr>
            <w:tcW w:w="723" w:type="dxa"/>
            <w:vMerge w:val="restart"/>
            <w:vAlign w:val="center"/>
          </w:tcPr>
          <w:p>
            <w:pPr>
              <w:pStyle w:val="12"/>
              <w:spacing w:before="157" w:line="247" w:lineRule="auto"/>
              <w:ind w:left="143" w:right="14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教学工作</w:t>
            </w:r>
          </w:p>
        </w:tc>
        <w:tc>
          <w:tcPr>
            <w:tcW w:w="5784" w:type="dxa"/>
            <w:gridSpan w:val="7"/>
            <w:vAlign w:val="center"/>
          </w:tcPr>
          <w:p>
            <w:pPr>
              <w:jc w:val="center"/>
            </w:pPr>
            <w:r>
              <w:t>教学工作量（其它教学工作量按本校方式计算）</w:t>
            </w:r>
          </w:p>
        </w:tc>
        <w:tc>
          <w:tcPr>
            <w:tcW w:w="6949" w:type="dxa"/>
            <w:gridSpan w:val="8"/>
            <w:vAlign w:val="center"/>
          </w:tcPr>
          <w:p>
            <w:pPr>
              <w:jc w:val="center"/>
            </w:pPr>
            <w:r>
              <w:t>主要教学业绩</w:t>
            </w:r>
          </w:p>
        </w:tc>
        <w:tc>
          <w:tcPr>
            <w:tcW w:w="882" w:type="dxa"/>
            <w:gridSpan w:val="2"/>
            <w:vAlign w:val="center"/>
          </w:tcPr>
          <w:p>
            <w:pPr>
              <w:pStyle w:val="12"/>
              <w:spacing w:before="169"/>
              <w:jc w:val="center"/>
              <w:rPr>
                <w:sz w:val="21"/>
              </w:rPr>
            </w:pPr>
            <w:r>
              <w:rPr>
                <w:sz w:val="21"/>
              </w:rPr>
              <w:t>指导青年教师情况</w:t>
            </w:r>
          </w:p>
        </w:tc>
        <w:tc>
          <w:tcPr>
            <w:tcW w:w="1239" w:type="dxa"/>
            <w:vMerge w:val="restart"/>
          </w:tcPr>
          <w:p>
            <w:pPr>
              <w:pStyle w:val="12"/>
              <w:spacing w:before="3" w:line="249" w:lineRule="auto"/>
              <w:ind w:left="173" w:right="215"/>
              <w:rPr>
                <w:sz w:val="21"/>
              </w:rPr>
            </w:pPr>
            <w:r>
              <w:rPr>
                <w:spacing w:val="-4"/>
                <w:sz w:val="21"/>
              </w:rPr>
              <w:t>教务部门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>
            <w:pPr>
              <w:pStyle w:val="12"/>
              <w:spacing w:before="2"/>
              <w:ind w:left="173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4"/>
              <w:rPr>
                <w:rFonts w:ascii="Times New Roman"/>
                <w:sz w:val="24"/>
              </w:rPr>
            </w:pPr>
          </w:p>
          <w:p>
            <w:pPr>
              <w:pStyle w:val="12"/>
              <w:spacing w:line="249" w:lineRule="auto"/>
              <w:ind w:left="82" w:right="119"/>
              <w:jc w:val="both"/>
              <w:rPr>
                <w:sz w:val="21"/>
              </w:rPr>
            </w:pPr>
            <w:r>
              <w:rPr>
                <w:spacing w:val="-22"/>
                <w:sz w:val="21"/>
              </w:rPr>
              <w:t>教 务 部 门审 核 人 签</w:t>
            </w:r>
            <w:r>
              <w:rPr>
                <w:sz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342" w:type="dxa"/>
            <w:vMerge w:val="restart"/>
            <w:vAlign w:val="center"/>
          </w:tcPr>
          <w:p>
            <w:pPr>
              <w:pStyle w:val="12"/>
              <w:tabs>
                <w:tab w:val="left" w:pos="1017"/>
              </w:tabs>
              <w:spacing w:before="158"/>
              <w:ind w:left="107" w:leftChars="0"/>
              <w:jc w:val="center"/>
              <w:rPr>
                <w:sz w:val="21"/>
                <w:szCs w:val="21"/>
              </w:rPr>
            </w:pPr>
            <w:r>
              <w:rPr>
                <w:sz w:val="21"/>
              </w:rPr>
              <w:t>性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别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>
            <w:pPr>
              <w:pStyle w:val="12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lang w:eastAsia="zh-CN"/>
              </w:rPr>
              <w:t>男</w:t>
            </w:r>
          </w:p>
        </w:tc>
        <w:tc>
          <w:tcPr>
            <w:tcW w:w="2806" w:type="dxa"/>
            <w:gridSpan w:val="4"/>
            <w:vMerge w:val="restart"/>
            <w:vAlign w:val="center"/>
          </w:tcPr>
          <w:p>
            <w:pPr>
              <w:pStyle w:val="12"/>
              <w:spacing w:before="150"/>
              <w:ind w:left="720" w:leftChars="0"/>
              <w:jc w:val="center"/>
            </w:pPr>
            <w:r>
              <w:rPr>
                <w:sz w:val="21"/>
              </w:rPr>
              <w:t>参加工作时间</w:t>
            </w:r>
          </w:p>
        </w:tc>
        <w:tc>
          <w:tcPr>
            <w:tcW w:w="1359" w:type="dxa"/>
            <w:vMerge w:val="restart"/>
            <w:vAlign w:val="center"/>
          </w:tcPr>
          <w:p>
            <w:pPr>
              <w:pStyle w:val="12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lang w:val="en-US" w:eastAsia="zh-CN"/>
              </w:rPr>
              <w:t>2009.07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restart"/>
            <w:vAlign w:val="center"/>
          </w:tcPr>
          <w:p>
            <w:pPr>
              <w:pStyle w:val="12"/>
              <w:spacing w:before="1" w:line="247" w:lineRule="auto"/>
              <w:ind w:left="63" w:right="71"/>
              <w:jc w:val="center"/>
              <w:rPr>
                <w:sz w:val="21"/>
              </w:rPr>
            </w:pPr>
            <w:r>
              <w:rPr>
                <w:sz w:val="21"/>
              </w:rPr>
              <w:t>按年度填写教学工作量</w:t>
            </w:r>
          </w:p>
        </w:tc>
        <w:tc>
          <w:tcPr>
            <w:tcW w:w="1084" w:type="dxa"/>
            <w:vMerge w:val="restart"/>
            <w:vAlign w:val="center"/>
          </w:tcPr>
          <w:p>
            <w:pPr>
              <w:jc w:val="center"/>
            </w:pPr>
            <w:r>
              <w:t>年度</w:t>
            </w:r>
          </w:p>
        </w:tc>
        <w:tc>
          <w:tcPr>
            <w:tcW w:w="1974" w:type="dxa"/>
            <w:gridSpan w:val="3"/>
          </w:tcPr>
          <w:p>
            <w:pPr>
              <w:pStyle w:val="12"/>
              <w:spacing w:before="14" w:line="267" w:lineRule="exact"/>
              <w:ind w:left="248"/>
              <w:rPr>
                <w:sz w:val="21"/>
              </w:rPr>
            </w:pPr>
            <w:r>
              <w:rPr>
                <w:sz w:val="21"/>
              </w:rPr>
              <w:t>课堂教学（学时）</w:t>
            </w:r>
          </w:p>
        </w:tc>
        <w:tc>
          <w:tcPr>
            <w:tcW w:w="1736" w:type="dxa"/>
            <w:gridSpan w:val="2"/>
            <w:vMerge w:val="restart"/>
            <w:vAlign w:val="center"/>
          </w:tcPr>
          <w:p>
            <w:pPr>
              <w:pStyle w:val="12"/>
              <w:jc w:val="center"/>
              <w:rPr>
                <w:sz w:val="21"/>
              </w:rPr>
            </w:pPr>
            <w:r>
              <w:rPr>
                <w:sz w:val="21"/>
              </w:rPr>
              <w:t>其它教学工作量</w:t>
            </w:r>
          </w:p>
        </w:tc>
        <w:tc>
          <w:tcPr>
            <w:tcW w:w="6949" w:type="dxa"/>
            <w:gridSpan w:val="8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.201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年0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月，参加湖南省高职院校教师说课竞赛，《钢轨探伤》作品获得一等奖，湖南省教育厅；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.2019年07月，参加湖南省职业院校教师职业能力竞赛，《高铁体检-钢轨焊缝超声波探伤》作品获得一等奖，湖南省教育厅；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.2015年06月，参加湖南省首届微课大赛，《初识钢轨探伤》作品获得三等奖，湖南省教育厅；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bCs/>
                <w:color w:val="auto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2019年10月-至今，主持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湖南省</w:t>
            </w:r>
            <w:r>
              <w:rPr>
                <w:rFonts w:hint="eastAsia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重点项目--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高等职业教育精品在线课程《钢轨探伤》</w:t>
            </w:r>
            <w:r>
              <w:rPr>
                <w:rFonts w:hint="eastAsia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建设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，</w:t>
            </w:r>
            <w:r>
              <w:rPr>
                <w:rFonts w:hint="eastAsia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省级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，</w:t>
            </w:r>
            <w:r>
              <w:rPr>
                <w:rFonts w:hint="eastAsia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在建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，</w:t>
            </w:r>
            <w:r>
              <w:rPr>
                <w:rFonts w:hint="eastAsia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总排名第一；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.2016年度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201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年度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201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年度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201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年度校级优秀教师；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、2014年、2015年、2016年、2017年、2018年连续5年教学质量考核A等；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、2019年7月，组织召开了全国铁路职业院校钢轨探伤技术交流会；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cs="宋体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、2019年，广铁集团探伤比武裁判，铁总比武集训教练。</w:t>
            </w:r>
          </w:p>
        </w:tc>
        <w:tc>
          <w:tcPr>
            <w:tcW w:w="882" w:type="dxa"/>
            <w:gridSpan w:val="2"/>
            <w:vMerge w:val="restart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2018年，签署导师带徒协议，指导青年教师郭庆学习钢轨探伤技术，并使其快速走向工作岗位。</w:t>
            </w:r>
          </w:p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806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5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vMerge w:val="restart"/>
          </w:tcPr>
          <w:p>
            <w:pPr>
              <w:pStyle w:val="12"/>
              <w:spacing w:before="149"/>
              <w:ind w:left="82"/>
              <w:rPr>
                <w:sz w:val="21"/>
              </w:rPr>
            </w:pPr>
            <w:r>
              <w:rPr>
                <w:sz w:val="21"/>
              </w:rPr>
              <w:t>理论教学</w:t>
            </w:r>
          </w:p>
        </w:tc>
        <w:tc>
          <w:tcPr>
            <w:tcW w:w="1029" w:type="dxa"/>
            <w:gridSpan w:val="2"/>
            <w:vMerge w:val="restart"/>
          </w:tcPr>
          <w:p>
            <w:pPr>
              <w:pStyle w:val="12"/>
              <w:spacing w:before="149"/>
              <w:ind w:left="102"/>
              <w:rPr>
                <w:sz w:val="21"/>
              </w:rPr>
            </w:pPr>
            <w:r>
              <w:rPr>
                <w:sz w:val="21"/>
              </w:rPr>
              <w:t>实践教学</w:t>
            </w:r>
          </w:p>
        </w:tc>
        <w:tc>
          <w:tcPr>
            <w:tcW w:w="1736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9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618" w:type="dxa"/>
            <w:gridSpan w:val="3"/>
            <w:vMerge w:val="restart"/>
            <w:vAlign w:val="center"/>
          </w:tcPr>
          <w:p>
            <w:pPr>
              <w:pStyle w:val="12"/>
              <w:ind w:left="628" w:leftChars="0"/>
              <w:jc w:val="center"/>
              <w:rPr>
                <w:sz w:val="21"/>
                <w:szCs w:val="21"/>
              </w:rPr>
            </w:pPr>
            <w:r>
              <w:rPr>
                <w:sz w:val="21"/>
              </w:rPr>
              <w:t>现任专业技术职务</w:t>
            </w:r>
          </w:p>
        </w:tc>
        <w:tc>
          <w:tcPr>
            <w:tcW w:w="1664" w:type="dxa"/>
            <w:gridSpan w:val="3"/>
            <w:vMerge w:val="restart"/>
            <w:vAlign w:val="center"/>
          </w:tcPr>
          <w:p>
            <w:pPr>
              <w:pStyle w:val="12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142" w:type="dxa"/>
            <w:vMerge w:val="restart"/>
            <w:vAlign w:val="center"/>
          </w:tcPr>
          <w:p>
            <w:pPr>
              <w:pStyle w:val="12"/>
              <w:ind w:left="120" w:leftChars="0"/>
              <w:jc w:val="center"/>
              <w:rPr>
                <w:sz w:val="21"/>
                <w:szCs w:val="21"/>
              </w:rPr>
            </w:pPr>
            <w:r>
              <w:rPr>
                <w:sz w:val="21"/>
              </w:rPr>
              <w:t>获得时间</w:t>
            </w:r>
          </w:p>
        </w:tc>
        <w:tc>
          <w:tcPr>
            <w:tcW w:w="1359" w:type="dxa"/>
            <w:vMerge w:val="restart"/>
            <w:vAlign w:val="center"/>
          </w:tcPr>
          <w:p>
            <w:pPr>
              <w:pStyle w:val="12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2014.</w:t>
            </w:r>
            <w:r>
              <w:rPr>
                <w:rFonts w:hint="eastAsia"/>
                <w:szCs w:val="21"/>
                <w:lang w:val="en-US" w:eastAsia="zh-CN"/>
              </w:rPr>
              <w:t>12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31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9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2618" w:type="dxa"/>
            <w:gridSpan w:val="3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gridSpan w:val="3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5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  <w:vMerge w:val="restart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2014-2015</w:t>
            </w:r>
          </w:p>
        </w:tc>
        <w:tc>
          <w:tcPr>
            <w:tcW w:w="945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left="180" w:firstLine="220" w:firstLineChars="100"/>
              <w:jc w:val="both"/>
              <w:rPr>
                <w:rFonts w:ascii="Times New Roman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szCs w:val="21"/>
                <w:lang w:val="en-US" w:eastAsia="zh-CN"/>
              </w:rPr>
              <w:t>304</w:t>
            </w:r>
          </w:p>
        </w:tc>
        <w:tc>
          <w:tcPr>
            <w:tcW w:w="1029" w:type="dxa"/>
            <w:gridSpan w:val="2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ind w:firstLine="440" w:firstLineChars="200"/>
              <w:jc w:val="both"/>
              <w:rPr>
                <w:rFonts w:ascii="Times New Roman"/>
                <w:sz w:val="21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360</w:t>
            </w:r>
          </w:p>
        </w:tc>
        <w:tc>
          <w:tcPr>
            <w:tcW w:w="1736" w:type="dxa"/>
            <w:gridSpan w:val="2"/>
            <w:vMerge w:val="restart"/>
            <w:tcBorders>
              <w:left w:val="single" w:color="000000" w:sz="4" w:space="0"/>
            </w:tcBorders>
            <w:vAlign w:val="center"/>
          </w:tcPr>
          <w:p>
            <w:pPr>
              <w:spacing w:line="280" w:lineRule="exact"/>
              <w:ind w:left="180"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cs="宋体"/>
                <w:b w:val="0"/>
                <w:bCs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参加广铁集团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无损检测一级取证班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探伤高级工培训班等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培训班多期，效果良好。</w:t>
            </w:r>
          </w:p>
          <w:p>
            <w:pPr>
              <w:adjustRightInd w:val="0"/>
              <w:snapToGrid w:val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2、参加自考监考、单招监考等</w:t>
            </w:r>
          </w:p>
        </w:tc>
        <w:tc>
          <w:tcPr>
            <w:tcW w:w="6949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42" w:type="dxa"/>
            <w:vMerge w:val="restart"/>
            <w:vAlign w:val="center"/>
          </w:tcPr>
          <w:p>
            <w:pPr>
              <w:pStyle w:val="12"/>
              <w:spacing w:before="1"/>
              <w:ind w:left="2" w:leftChars="0"/>
              <w:jc w:val="center"/>
            </w:pPr>
            <w:r>
              <w:rPr>
                <w:sz w:val="21"/>
              </w:rPr>
              <w:t>外 语 成 绩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>
            <w:pPr>
              <w:spacing w:line="280" w:lineRule="exact"/>
              <w:ind w:left="-66" w:leftChars="-30" w:right="-66" w:rightChars="-30"/>
              <w:jc w:val="center"/>
              <w:rPr>
                <w:rFonts w:hint="default" w:asci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87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  <w:lang w:val="en-US" w:eastAsia="zh-CN"/>
              </w:rPr>
              <w:t>A</w:t>
            </w:r>
            <w:r>
              <w:rPr>
                <w:rFonts w:hint="eastAsia"/>
                <w:szCs w:val="21"/>
              </w:rPr>
              <w:t>级）</w:t>
            </w:r>
          </w:p>
        </w:tc>
        <w:tc>
          <w:tcPr>
            <w:tcW w:w="2806" w:type="dxa"/>
            <w:gridSpan w:val="4"/>
            <w:vMerge w:val="restart"/>
            <w:vAlign w:val="center"/>
          </w:tcPr>
          <w:p>
            <w:pPr>
              <w:pStyle w:val="12"/>
              <w:spacing w:before="1"/>
              <w:ind w:left="928" w:leftChars="0"/>
              <w:jc w:val="both"/>
              <w:rPr>
                <w:sz w:val="21"/>
                <w:szCs w:val="21"/>
              </w:rPr>
            </w:pPr>
            <w:r>
              <w:rPr>
                <w:sz w:val="21"/>
              </w:rPr>
              <w:t>计算机成绩</w:t>
            </w:r>
          </w:p>
        </w:tc>
        <w:tc>
          <w:tcPr>
            <w:tcW w:w="1359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三个模块合格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  <w:lang w:val="en-US" w:eastAsia="zh-CN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02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736" w:type="dxa"/>
            <w:gridSpan w:val="2"/>
            <w:vMerge w:val="continue"/>
            <w:tcBorders>
              <w:left w:val="single" w:color="000000" w:sz="4" w:space="0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6949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42" w:type="dxa"/>
            <w:vMerge w:val="continue"/>
            <w:vAlign w:val="center"/>
          </w:tcPr>
          <w:p>
            <w:pPr>
              <w:pStyle w:val="12"/>
              <w:spacing w:before="1"/>
              <w:ind w:left="2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Merge w:val="continue"/>
            <w:vAlign w:val="center"/>
          </w:tcPr>
          <w:p>
            <w:pPr>
              <w:pStyle w:val="12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806" w:type="dxa"/>
            <w:gridSpan w:val="4"/>
            <w:vMerge w:val="continue"/>
            <w:vAlign w:val="center"/>
          </w:tcPr>
          <w:p>
            <w:pPr>
              <w:pStyle w:val="12"/>
              <w:spacing w:before="1"/>
              <w:ind w:left="928"/>
              <w:jc w:val="center"/>
              <w:rPr>
                <w:sz w:val="21"/>
                <w:szCs w:val="21"/>
              </w:rPr>
            </w:pPr>
          </w:p>
        </w:tc>
        <w:tc>
          <w:tcPr>
            <w:tcW w:w="1359" w:type="dxa"/>
            <w:vMerge w:val="continue"/>
            <w:vAlign w:val="center"/>
          </w:tcPr>
          <w:p>
            <w:pPr>
              <w:pStyle w:val="12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2015-2016</w:t>
            </w: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403</w:t>
            </w:r>
          </w:p>
        </w:tc>
        <w:tc>
          <w:tcPr>
            <w:tcW w:w="102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420</w:t>
            </w:r>
          </w:p>
        </w:tc>
        <w:tc>
          <w:tcPr>
            <w:tcW w:w="1736" w:type="dxa"/>
            <w:gridSpan w:val="2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949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42" w:type="dxa"/>
            <w:vMerge w:val="restart"/>
            <w:vAlign w:val="center"/>
          </w:tcPr>
          <w:p>
            <w:pPr>
              <w:pStyle w:val="12"/>
              <w:spacing w:before="4"/>
              <w:jc w:val="center"/>
            </w:pPr>
            <w:r>
              <w:rPr>
                <w:rFonts w:ascii="Times New Roman"/>
                <w:sz w:val="24"/>
              </w:rPr>
              <w:t>最 高 学 历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>
            <w:pPr>
              <w:pStyle w:val="12"/>
              <w:spacing w:before="4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/>
                <w:sz w:val="24"/>
              </w:rPr>
              <w:t>本科</w:t>
            </w:r>
          </w:p>
        </w:tc>
        <w:tc>
          <w:tcPr>
            <w:tcW w:w="2806" w:type="dxa"/>
            <w:gridSpan w:val="4"/>
            <w:vMerge w:val="restart"/>
            <w:vAlign w:val="center"/>
          </w:tcPr>
          <w:p>
            <w:pPr>
              <w:pStyle w:val="12"/>
              <w:spacing w:before="4"/>
              <w:jc w:val="center"/>
              <w:rPr>
                <w:sz w:val="21"/>
                <w:szCs w:val="21"/>
              </w:rPr>
            </w:pPr>
            <w:r>
              <w:rPr>
                <w:rFonts w:ascii="Times New Roman"/>
                <w:sz w:val="24"/>
              </w:rPr>
              <w:t>最高学位</w:t>
            </w:r>
          </w:p>
        </w:tc>
        <w:tc>
          <w:tcPr>
            <w:tcW w:w="1359" w:type="dxa"/>
            <w:vMerge w:val="restart"/>
            <w:vAlign w:val="center"/>
          </w:tcPr>
          <w:p>
            <w:pPr>
              <w:pStyle w:val="12"/>
              <w:spacing w:before="4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/>
                <w:sz w:val="24"/>
              </w:rPr>
              <w:t>学士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  <w:lang w:val="en-US" w:eastAsia="zh-CN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02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736" w:type="dxa"/>
            <w:gridSpan w:val="2"/>
            <w:vMerge w:val="continue"/>
            <w:tcBorders>
              <w:left w:val="single" w:color="000000" w:sz="4" w:space="0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6949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42" w:type="dxa"/>
            <w:vMerge w:val="continue"/>
            <w:tcBorders>
              <w:bottom w:val="single" w:color="000000" w:sz="4" w:space="0"/>
            </w:tcBorders>
            <w:vAlign w:val="center"/>
          </w:tcPr>
          <w:p>
            <w:pPr>
              <w:pStyle w:val="12"/>
              <w:spacing w:before="150"/>
              <w:ind w:left="107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Merge w:val="continue"/>
            <w:tcBorders>
              <w:bottom w:val="single" w:color="000000" w:sz="4" w:space="0"/>
            </w:tcBorders>
            <w:vAlign w:val="center"/>
          </w:tcPr>
          <w:p>
            <w:pPr>
              <w:pStyle w:val="12"/>
              <w:jc w:val="center"/>
              <w:rPr>
                <w:sz w:val="21"/>
                <w:szCs w:val="21"/>
              </w:rPr>
            </w:pPr>
          </w:p>
        </w:tc>
        <w:tc>
          <w:tcPr>
            <w:tcW w:w="2806" w:type="dxa"/>
            <w:gridSpan w:val="4"/>
            <w:vMerge w:val="continue"/>
            <w:tcBorders>
              <w:bottom w:val="single" w:color="000000" w:sz="4" w:space="0"/>
            </w:tcBorders>
            <w:vAlign w:val="center"/>
          </w:tcPr>
          <w:p>
            <w:pPr>
              <w:pStyle w:val="12"/>
              <w:jc w:val="center"/>
              <w:rPr>
                <w:sz w:val="21"/>
                <w:szCs w:val="21"/>
              </w:rPr>
            </w:pPr>
          </w:p>
        </w:tc>
        <w:tc>
          <w:tcPr>
            <w:tcW w:w="1359" w:type="dxa"/>
            <w:vMerge w:val="continue"/>
            <w:tcBorders>
              <w:bottom w:val="single" w:color="000000" w:sz="4" w:space="0"/>
            </w:tcBorders>
            <w:vAlign w:val="center"/>
          </w:tcPr>
          <w:p>
            <w:pPr>
              <w:pStyle w:val="12"/>
              <w:jc w:val="center"/>
              <w:rPr>
                <w:sz w:val="21"/>
                <w:szCs w:val="21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2016-2017</w:t>
            </w: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244</w:t>
            </w:r>
          </w:p>
        </w:tc>
        <w:tc>
          <w:tcPr>
            <w:tcW w:w="102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264</w:t>
            </w:r>
          </w:p>
        </w:tc>
        <w:tc>
          <w:tcPr>
            <w:tcW w:w="1736" w:type="dxa"/>
            <w:gridSpan w:val="2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949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1342" w:type="dxa"/>
            <w:vMerge w:val="restart"/>
            <w:tcBorders>
              <w:top w:val="single" w:color="000000" w:sz="4" w:space="0"/>
            </w:tcBorders>
            <w:vAlign w:val="center"/>
          </w:tcPr>
          <w:p>
            <w:pPr>
              <w:pStyle w:val="12"/>
              <w:spacing w:before="4"/>
              <w:jc w:val="center"/>
              <w:rPr>
                <w:rFonts w:ascii="Times New Roman"/>
                <w:sz w:val="24"/>
              </w:rPr>
            </w:pPr>
          </w:p>
          <w:p>
            <w:pPr>
              <w:pStyle w:val="12"/>
              <w:ind w:left="138" w:leftChars="0"/>
              <w:jc w:val="center"/>
              <w:rPr>
                <w:rFonts w:ascii="Times New Roman" w:hAnsi="宋体" w:eastAsia="宋体" w:cs="宋体"/>
                <w:sz w:val="21"/>
                <w:szCs w:val="21"/>
                <w:lang w:val="zh-CN" w:eastAsia="zh-CN" w:bidi="zh-CN"/>
              </w:rPr>
            </w:pPr>
            <w:r>
              <w:rPr>
                <w:sz w:val="21"/>
              </w:rPr>
              <w:t>现从事专业</w:t>
            </w:r>
          </w:p>
        </w:tc>
        <w:tc>
          <w:tcPr>
            <w:tcW w:w="1276" w:type="dxa"/>
            <w:gridSpan w:val="2"/>
            <w:vMerge w:val="restart"/>
            <w:tcBorders>
              <w:top w:val="single" w:color="000000" w:sz="4" w:space="0"/>
            </w:tcBorders>
            <w:vAlign w:val="center"/>
          </w:tcPr>
          <w:p>
            <w:pPr>
              <w:pStyle w:val="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土木工程</w:t>
            </w:r>
          </w:p>
        </w:tc>
        <w:tc>
          <w:tcPr>
            <w:tcW w:w="2806" w:type="dxa"/>
            <w:gridSpan w:val="4"/>
            <w:vMerge w:val="restart"/>
            <w:tcBorders>
              <w:top w:val="single" w:color="000000" w:sz="4" w:space="0"/>
            </w:tcBorders>
            <w:vAlign w:val="center"/>
          </w:tcPr>
          <w:p>
            <w:pPr>
              <w:pStyle w:val="12"/>
              <w:spacing w:before="6"/>
              <w:jc w:val="center"/>
              <w:rPr>
                <w:rFonts w:ascii="Times New Roman"/>
                <w:sz w:val="23"/>
              </w:rPr>
            </w:pPr>
          </w:p>
          <w:p>
            <w:pPr>
              <w:pStyle w:val="12"/>
              <w:ind w:left="912" w:leftChars="0" w:right="911" w:rightChars="0"/>
              <w:jc w:val="center"/>
              <w:rPr>
                <w:sz w:val="21"/>
                <w:szCs w:val="21"/>
              </w:rPr>
            </w:pPr>
            <w:r>
              <w:rPr>
                <w:sz w:val="21"/>
              </w:rPr>
              <w:t>是否破格</w:t>
            </w:r>
          </w:p>
        </w:tc>
        <w:tc>
          <w:tcPr>
            <w:tcW w:w="1359" w:type="dxa"/>
            <w:vMerge w:val="restart"/>
            <w:tcBorders>
              <w:top w:val="single" w:color="000000" w:sz="4" w:space="0"/>
            </w:tcBorders>
            <w:vAlign w:val="center"/>
          </w:tcPr>
          <w:p>
            <w:pPr>
              <w:pStyle w:val="1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  <w:lang w:val="en-US" w:eastAsia="zh-CN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02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736" w:type="dxa"/>
            <w:gridSpan w:val="2"/>
            <w:vMerge w:val="continue"/>
            <w:tcBorders>
              <w:left w:val="single" w:color="000000" w:sz="4" w:space="0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6949" w:type="dxa"/>
            <w:gridSpan w:val="8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2" w:type="dxa"/>
            <w:gridSpan w:val="2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4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12"/>
              <w:ind w:left="138" w:leftChars="0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2806" w:type="dxa"/>
            <w:gridSpan w:val="4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12"/>
              <w:ind w:left="912" w:leftChars="0" w:right="911" w:rightChars="0"/>
              <w:jc w:val="center"/>
              <w:rPr>
                <w:sz w:val="21"/>
                <w:szCs w:val="21"/>
              </w:rPr>
            </w:pPr>
          </w:p>
        </w:tc>
        <w:tc>
          <w:tcPr>
            <w:tcW w:w="135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2017-2018</w:t>
            </w: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283</w:t>
            </w:r>
          </w:p>
        </w:tc>
        <w:tc>
          <w:tcPr>
            <w:tcW w:w="102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275</w:t>
            </w:r>
          </w:p>
        </w:tc>
        <w:tc>
          <w:tcPr>
            <w:tcW w:w="1736" w:type="dxa"/>
            <w:gridSpan w:val="2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949" w:type="dxa"/>
            <w:gridSpan w:val="8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2" w:type="dxa"/>
            <w:gridSpan w:val="2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5424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"/>
              <w:spacing w:before="96"/>
              <w:ind w:left="1906" w:leftChars="0" w:right="1906" w:rightChars="0"/>
              <w:jc w:val="center"/>
              <w:rPr>
                <w:rFonts w:ascii="宋体" w:hAnsi="宋体" w:eastAsia="宋体" w:cs="宋体"/>
                <w:sz w:val="21"/>
                <w:szCs w:val="21"/>
                <w:lang w:val="zh-CN" w:eastAsia="zh-CN" w:bidi="zh-CN"/>
              </w:rPr>
            </w:pPr>
            <w:r>
              <w:rPr>
                <w:sz w:val="21"/>
              </w:rPr>
              <w:t>毕业学校及专业</w:t>
            </w:r>
          </w:p>
        </w:tc>
        <w:tc>
          <w:tcPr>
            <w:tcW w:w="13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"/>
              <w:spacing w:before="96"/>
              <w:ind w:left="298" w:left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zh-CN"/>
              </w:rPr>
            </w:pPr>
            <w:r>
              <w:rPr>
                <w:sz w:val="21"/>
              </w:rPr>
              <w:t>毕业时间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zh-CN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zh-CN"/>
              </w:rPr>
            </w:pPr>
          </w:p>
        </w:tc>
        <w:tc>
          <w:tcPr>
            <w:tcW w:w="102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jc w:val="center"/>
              <w:rPr>
                <w:rFonts w:hint="eastAsia" w:cs="宋体"/>
                <w:sz w:val="21"/>
                <w:szCs w:val="21"/>
                <w:lang w:val="en-US" w:eastAsia="zh-CN" w:bidi="zh-CN"/>
              </w:rPr>
            </w:pPr>
          </w:p>
        </w:tc>
        <w:tc>
          <w:tcPr>
            <w:tcW w:w="1736" w:type="dxa"/>
            <w:gridSpan w:val="2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 w:bidi="zh-CN"/>
              </w:rPr>
            </w:pPr>
          </w:p>
        </w:tc>
        <w:tc>
          <w:tcPr>
            <w:tcW w:w="6949" w:type="dxa"/>
            <w:gridSpan w:val="8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2" w:type="dxa"/>
            <w:gridSpan w:val="2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424" w:type="dxa"/>
            <w:gridSpan w:val="7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石家庄铁道学院</w:t>
            </w:r>
            <w:r>
              <w:rPr>
                <w:rFonts w:hint="eastAsia"/>
                <w:szCs w:val="21"/>
              </w:rPr>
              <w:t>土木工程学专业</w:t>
            </w:r>
          </w:p>
        </w:tc>
        <w:tc>
          <w:tcPr>
            <w:tcW w:w="1359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200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.06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  <w:vMerge w:val="restart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zh-CN" w:eastAsia="zh-CN" w:bidi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2018-2019</w:t>
            </w: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zh-CN" w:eastAsia="zh-CN" w:bidi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245</w:t>
            </w:r>
          </w:p>
        </w:tc>
        <w:tc>
          <w:tcPr>
            <w:tcW w:w="102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zh-CN" w:eastAsia="zh-CN" w:bidi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271</w:t>
            </w:r>
          </w:p>
        </w:tc>
        <w:tc>
          <w:tcPr>
            <w:tcW w:w="1736" w:type="dxa"/>
            <w:gridSpan w:val="2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zh-CN" w:eastAsia="zh-CN" w:bidi="zh-CN"/>
              </w:rPr>
            </w:pPr>
          </w:p>
        </w:tc>
        <w:tc>
          <w:tcPr>
            <w:tcW w:w="7831" w:type="dxa"/>
            <w:gridSpan w:val="10"/>
            <w:vAlign w:val="center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20" w:after="0" w:afterLines="20"/>
              <w:ind w:left="0" w:leftChars="0" w:right="66" w:rightChars="3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 w:bidi="zh-CN"/>
              </w:rPr>
              <w:t>任教课程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5424" w:type="dxa"/>
            <w:gridSpan w:val="7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35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23" w:type="dxa"/>
            <w:vMerge w:val="continue"/>
          </w:tcPr>
          <w:p>
            <w:pPr>
              <w:jc w:val="center"/>
            </w:pPr>
          </w:p>
        </w:tc>
        <w:tc>
          <w:tcPr>
            <w:tcW w:w="990" w:type="dxa"/>
            <w:vMerge w:val="continue"/>
          </w:tcPr>
          <w:p>
            <w:pPr>
              <w:jc w:val="center"/>
            </w:pPr>
          </w:p>
        </w:tc>
        <w:tc>
          <w:tcPr>
            <w:tcW w:w="1084" w:type="dxa"/>
            <w:vMerge w:val="continue"/>
            <w:tcBorders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45" w:type="dxa"/>
            <w:vMerge w:val="continue"/>
            <w:tcBorders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29" w:type="dxa"/>
            <w:gridSpan w:val="2"/>
            <w:vMerge w:val="continue"/>
            <w:tcBorders>
              <w:left w:val="single" w:color="000000" w:sz="4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36" w:type="dxa"/>
            <w:gridSpan w:val="2"/>
            <w:vMerge w:val="continue"/>
            <w:tcBorders>
              <w:left w:val="single" w:color="000000" w:sz="4" w:space="0"/>
              <w:bottom w:val="single" w:color="000000" w:sz="6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831" w:type="dxa"/>
            <w:gridSpan w:val="10"/>
            <w:vAlign w:val="center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20" w:after="0" w:afterLines="20"/>
              <w:ind w:left="0" w:leftChars="0" w:right="66" w:rightChars="30" w:firstLine="0" w:firstLineChars="0"/>
              <w:jc w:val="center"/>
              <w:textAlignment w:val="auto"/>
              <w:rPr>
                <w:rFonts w:hint="eastAsia" w:cs="宋体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/>
                <w:lang w:eastAsia="zh-CN"/>
              </w:rPr>
              <w:t>《钢轨探伤》、《工程监理》、《工程法规》、《车站施工》</w:t>
            </w:r>
          </w:p>
        </w:tc>
        <w:tc>
          <w:tcPr>
            <w:tcW w:w="1239" w:type="dxa"/>
            <w:vMerge w:val="continue"/>
          </w:tcPr>
          <w:p>
            <w:pPr>
              <w:jc w:val="center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6783" w:type="dxa"/>
            <w:gridSpan w:val="8"/>
            <w:vAlign w:val="center"/>
          </w:tcPr>
          <w:p>
            <w:pPr>
              <w:pStyle w:val="12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  <w:r>
              <w:rPr>
                <w:rFonts w:hint="eastAsia"/>
                <w:szCs w:val="21"/>
              </w:rPr>
              <w:t>近五年年度考核情况</w:t>
            </w:r>
          </w:p>
        </w:tc>
        <w:tc>
          <w:tcPr>
            <w:tcW w:w="723" w:type="dxa"/>
            <w:vMerge w:val="restart"/>
            <w:vAlign w:val="center"/>
          </w:tcPr>
          <w:p>
            <w:pPr>
              <w:pStyle w:val="12"/>
              <w:spacing w:line="249" w:lineRule="auto"/>
              <w:ind w:right="14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科研工作</w:t>
            </w:r>
          </w:p>
        </w:tc>
        <w:tc>
          <w:tcPr>
            <w:tcW w:w="990" w:type="dxa"/>
            <w:vMerge w:val="restart"/>
            <w:vAlign w:val="center"/>
          </w:tcPr>
          <w:p>
            <w:pPr>
              <w:pStyle w:val="12"/>
              <w:spacing w:before="85"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主要论著</w:t>
            </w:r>
            <w:r>
              <w:rPr>
                <w:spacing w:val="-24"/>
                <w:sz w:val="21"/>
              </w:rPr>
              <w:t>或论文</w:t>
            </w:r>
            <w:r>
              <w:rPr>
                <w:sz w:val="21"/>
              </w:rPr>
              <w:t>（</w:t>
            </w:r>
            <w:r>
              <w:rPr>
                <w:spacing w:val="-16"/>
                <w:sz w:val="21"/>
              </w:rPr>
              <w:t>标</w:t>
            </w:r>
            <w:r>
              <w:rPr>
                <w:spacing w:val="-18"/>
                <w:sz w:val="21"/>
              </w:rPr>
              <w:t>题、刊物名称、发表时间、作者排</w:t>
            </w:r>
            <w:r>
              <w:rPr>
                <w:sz w:val="21"/>
              </w:rPr>
              <w:t>名、代表作）</w:t>
            </w:r>
          </w:p>
        </w:tc>
        <w:tc>
          <w:tcPr>
            <w:tcW w:w="2029" w:type="dxa"/>
            <w:gridSpan w:val="2"/>
            <w:tcBorders>
              <w:top w:val="single" w:color="000000" w:sz="6" w:space="0"/>
            </w:tcBorders>
          </w:tcPr>
          <w:p>
            <w:pPr>
              <w:pStyle w:val="12"/>
              <w:spacing w:before="149"/>
              <w:ind w:left="506"/>
              <w:rPr>
                <w:sz w:val="21"/>
              </w:rPr>
            </w:pPr>
            <w:r>
              <w:rPr>
                <w:sz w:val="21"/>
              </w:rPr>
              <w:t>论文总数</w:t>
            </w:r>
          </w:p>
        </w:tc>
        <w:tc>
          <w:tcPr>
            <w:tcW w:w="1029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7</w:t>
            </w:r>
          </w:p>
        </w:tc>
        <w:tc>
          <w:tcPr>
            <w:tcW w:w="7483" w:type="dxa"/>
            <w:gridSpan w:val="8"/>
            <w:tcBorders>
              <w:top w:val="single" w:color="000000" w:sz="6" w:space="0"/>
            </w:tcBorders>
            <w:vAlign w:val="center"/>
          </w:tcPr>
          <w:p>
            <w:pPr>
              <w:pStyle w:val="12"/>
              <w:spacing w:before="149"/>
              <w:ind w:left="1416" w:right="1439"/>
              <w:jc w:val="center"/>
              <w:rPr>
                <w:sz w:val="21"/>
              </w:rPr>
            </w:pPr>
            <w:r>
              <w:rPr>
                <w:sz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239" w:type="dxa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8"/>
              <w:rPr>
                <w:rFonts w:ascii="Times New Roman"/>
                <w:sz w:val="18"/>
              </w:rPr>
            </w:pPr>
          </w:p>
          <w:p>
            <w:pPr>
              <w:pStyle w:val="12"/>
              <w:spacing w:line="249" w:lineRule="auto"/>
              <w:ind w:left="178" w:right="210"/>
              <w:rPr>
                <w:sz w:val="21"/>
              </w:rPr>
            </w:pPr>
            <w:r>
              <w:rPr>
                <w:spacing w:val="-4"/>
                <w:sz w:val="21"/>
              </w:rPr>
              <w:t>科研部门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>
            <w:pPr>
              <w:pStyle w:val="12"/>
              <w:spacing w:before="2"/>
              <w:ind w:left="178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130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科 研 部 门审 核 人 签</w:t>
            </w:r>
            <w:r>
              <w:rPr>
                <w:sz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356" w:type="dxa"/>
            <w:gridSpan w:val="2"/>
            <w:vAlign w:val="center"/>
          </w:tcPr>
          <w:p>
            <w:pPr>
              <w:pStyle w:val="12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2014年度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pStyle w:val="12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2015年度</w:t>
            </w:r>
          </w:p>
        </w:tc>
        <w:tc>
          <w:tcPr>
            <w:tcW w:w="1356" w:type="dxa"/>
            <w:vAlign w:val="center"/>
          </w:tcPr>
          <w:p>
            <w:pPr>
              <w:pStyle w:val="12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2016年度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pStyle w:val="12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2017年度</w:t>
            </w:r>
          </w:p>
        </w:tc>
        <w:tc>
          <w:tcPr>
            <w:tcW w:w="1359" w:type="dxa"/>
            <w:vAlign w:val="center"/>
          </w:tcPr>
          <w:p>
            <w:pPr>
              <w:pStyle w:val="12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2018年度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25" w:type="dxa"/>
            <w:gridSpan w:val="16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一、公开发表的论文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firstLine="210" w:firstLineChars="100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1.2016.05，《浅谈钢轨探伤“教学做一体化”实训室建设》，《教育》，第一作者，代表作；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firstLine="210" w:firstLineChars="100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2.2019.9，《非标准短尺轨接头B显成像规律》，《山东工业技术》，第一作者；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firstLine="210" w:firstLineChars="100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3.2019.9，《双轨探伤仪轮探头更换保护膜及调直方法》，《山东工业技术》，第一作者；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firstLine="210" w:firstLineChars="100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4.2019.9，《超声相控阵设备检测钢轨焊缝工艺》，《山东工业技术》，第一作者；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firstLine="210" w:firstLineChars="100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5.2019.9，《互联网+理实一体化教材开发与应用-以《钢轨探伤》为例》，《山东工业技术》，第一作者；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firstLine="210" w:firstLineChars="100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6.2019.9，《双轨探伤仪检测钢轨标准化作业》，《山东工业技术》，第一作者；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firstLine="210" w:firstLineChars="100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7.2019.9，《钢轨探伤数据回放标准化作业》，《山东工业技术》，第一作者；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二、教材：正式出版的国家规划教材4本，其中主编教材2本、参编2本。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firstLine="210" w:firstLineChars="100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1.2019.7，主编《无损检测之钢轨探伤》，西南交通大学出版社，代表作；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firstLine="210" w:firstLineChars="100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2.2019.7，主编《钢轨探伤习题集与报告册》，西南交通大学出版社；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firstLine="210" w:firstLineChars="100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3.2015.8，参编《钢轨探伤及防断知识》，中国铁道出版社；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firstLine="210" w:firstLineChars="100"/>
              <w:textAlignment w:val="auto"/>
              <w:rPr>
                <w:rFonts w:ascii="Times New Roma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4.2018.8,参编《钢轨探伤典型伤损对比分析图谱》，中国铁道出版社；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356" w:type="dxa"/>
            <w:gridSpan w:val="2"/>
            <w:vAlign w:val="center"/>
          </w:tcPr>
          <w:p>
            <w:pPr>
              <w:jc w:val="center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jc w:val="center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称职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jc w:val="center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359" w:type="dxa"/>
            <w:vAlign w:val="center"/>
          </w:tcPr>
          <w:p>
            <w:pPr>
              <w:jc w:val="center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称职</w:t>
            </w:r>
          </w:p>
        </w:tc>
        <w:tc>
          <w:tcPr>
            <w:tcW w:w="723" w:type="dxa"/>
            <w:vMerge w:val="continue"/>
          </w:tcPr>
          <w:p>
            <w:pPr>
              <w:jc w:val="center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990" w:type="dxa"/>
            <w:vMerge w:val="continue"/>
          </w:tcPr>
          <w:p>
            <w:pPr>
              <w:jc w:val="center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2625" w:type="dxa"/>
            <w:gridSpan w:val="16"/>
            <w:vMerge w:val="continue"/>
          </w:tcPr>
          <w:p>
            <w:pPr>
              <w:jc w:val="center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239" w:type="dxa"/>
            <w:vMerge w:val="continue"/>
          </w:tcPr>
          <w:p>
            <w:pPr>
              <w:jc w:val="center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783" w:type="dxa"/>
            <w:gridSpan w:val="8"/>
            <w:vAlign w:val="center"/>
          </w:tcPr>
          <w:p>
            <w:pPr>
              <w:pStyle w:val="12"/>
              <w:jc w:val="center"/>
              <w:rPr>
                <w:rFonts w:hint="eastAsia" w:ascii="Times New Roman"/>
                <w:lang w:val="en-US" w:eastAsia="zh-CN"/>
              </w:rPr>
            </w:pPr>
            <w:r>
              <w:rPr>
                <w:sz w:val="21"/>
              </w:rPr>
              <w:t>工作经历与任现职以来继续教育情况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25" w:type="dxa"/>
            <w:gridSpan w:val="16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6" w:hRule="atLeast"/>
        </w:trPr>
        <w:tc>
          <w:tcPr>
            <w:tcW w:w="6783" w:type="dxa"/>
            <w:gridSpan w:val="8"/>
            <w:vAlign w:val="center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afterLines="20" w:line="26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2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1"/>
                <w:szCs w:val="22"/>
                <w:lang w:val="en-US" w:eastAsia="zh-CN" w:bidi="zh-CN"/>
              </w:rPr>
              <w:t>一、工作经历：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afterLines="20" w:line="26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2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1"/>
                <w:szCs w:val="22"/>
                <w:lang w:val="en-US" w:eastAsia="zh-CN" w:bidi="zh-CN"/>
              </w:rPr>
              <w:t>2009年7月-2010年6月，中交四航局第二工程有限公司见习生；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afterLines="20" w:line="26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2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1"/>
                <w:szCs w:val="22"/>
                <w:lang w:val="en-US" w:eastAsia="zh-CN" w:bidi="zh-CN"/>
              </w:rPr>
              <w:t>2010年7月-2012年2月，中交四航局第二工程有限公司助理工程师；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afterLines="20" w:line="26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2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1"/>
                <w:szCs w:val="22"/>
                <w:lang w:val="en-US" w:eastAsia="zh-CN" w:bidi="zh-CN"/>
              </w:rPr>
              <w:t>2012年3月-至今，湖南高速铁路职业技术学院铁道工程学院教师；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afterLines="20" w:line="26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2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1"/>
                <w:szCs w:val="22"/>
                <w:lang w:val="en-US" w:eastAsia="zh-CN" w:bidi="zh-CN"/>
              </w:rPr>
              <w:t>二、任现职以来继续教育情况: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afterLines="20" w:line="26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2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1"/>
                <w:szCs w:val="22"/>
                <w:lang w:val="en-US" w:eastAsia="zh-CN" w:bidi="zh-CN"/>
              </w:rPr>
              <w:t>（1）参加由衡阳市人力资源和社会保障局举办的《2015创新能力建设》学习，成绩合格；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afterLines="20" w:line="26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2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1"/>
                <w:szCs w:val="22"/>
                <w:lang w:val="en-US" w:eastAsia="zh-CN" w:bidi="zh-CN"/>
              </w:rPr>
              <w:t>（2）参加由衡阳市人力资源和社会保障局举办的《2016依法行政法律与我同在》培训，成绩合格；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afterLines="20" w:line="26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2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1"/>
                <w:szCs w:val="22"/>
                <w:lang w:val="en-US" w:eastAsia="zh-CN" w:bidi="zh-CN"/>
              </w:rPr>
              <w:t>（3）参加由衡阳市人力资源和社会保障局举办的《2017保密意识与常识》培训，成绩合格；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afterLines="20" w:line="26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2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1"/>
                <w:szCs w:val="22"/>
                <w:lang w:val="en-US" w:eastAsia="zh-CN" w:bidi="zh-CN"/>
              </w:rPr>
              <w:t>（4）参加由衡阳市人力资源和社会保障局举办的《2018年开放强省与乡村振兴》培训，成绩合格；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afterLines="20" w:line="26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2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1"/>
                <w:szCs w:val="22"/>
                <w:lang w:val="en-US" w:eastAsia="zh-CN" w:bidi="zh-CN"/>
              </w:rPr>
              <w:t>（5）参加由衡阳市人力资源和社会保障局举办的《2019年“一带一路”与大国崛起》培训，成绩合格；；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afterLines="20" w:line="26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2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1"/>
                <w:szCs w:val="22"/>
                <w:lang w:val="en-US" w:eastAsia="zh-CN" w:bidi="zh-CN"/>
              </w:rPr>
              <w:t>（6）2019年7月-8月，赴德国进修“双元制教育”模式，成绩合格；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afterLines="20" w:line="26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2"/>
                <w:lang w:val="en-US" w:eastAsia="zh-CN" w:bidi="zh-CN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25" w:type="dxa"/>
            <w:gridSpan w:val="16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783" w:type="dxa"/>
            <w:gridSpan w:val="8"/>
            <w:vMerge w:val="restart"/>
            <w:vAlign w:val="bottom"/>
          </w:tcPr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  <w:r>
              <w:rPr>
                <w:sz w:val="21"/>
              </w:rPr>
              <w:t>审核人签名：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人事部门盖章：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restart"/>
            <w:vAlign w:val="center"/>
          </w:tcPr>
          <w:p>
            <w:pPr>
              <w:pStyle w:val="12"/>
              <w:spacing w:before="170" w:line="249" w:lineRule="auto"/>
              <w:ind w:right="177"/>
              <w:jc w:val="center"/>
              <w:rPr>
                <w:sz w:val="21"/>
              </w:rPr>
            </w:pPr>
          </w:p>
          <w:p>
            <w:pPr>
              <w:pStyle w:val="12"/>
              <w:spacing w:before="170" w:line="249" w:lineRule="auto"/>
              <w:ind w:right="177"/>
              <w:jc w:val="center"/>
              <w:rPr>
                <w:sz w:val="21"/>
              </w:rPr>
            </w:pPr>
          </w:p>
          <w:p>
            <w:pPr>
              <w:pStyle w:val="12"/>
              <w:spacing w:before="170" w:line="249" w:lineRule="auto"/>
              <w:ind w:right="177"/>
              <w:jc w:val="center"/>
              <w:rPr>
                <w:sz w:val="21"/>
              </w:rPr>
            </w:pPr>
          </w:p>
          <w:p>
            <w:pPr>
              <w:pStyle w:val="12"/>
              <w:spacing w:before="170" w:line="249" w:lineRule="auto"/>
              <w:ind w:right="177"/>
              <w:jc w:val="center"/>
              <w:rPr>
                <w:sz w:val="21"/>
              </w:rPr>
            </w:pPr>
            <w:r>
              <w:rPr>
                <w:sz w:val="21"/>
              </w:rPr>
              <w:t>承担或参与的科研教研技术开发项目（项目名</w:t>
            </w:r>
            <w:r>
              <w:rPr>
                <w:spacing w:val="-18"/>
                <w:sz w:val="21"/>
              </w:rPr>
              <w:t>称、立项审批单位、项</w:t>
            </w:r>
            <w:r>
              <w:rPr>
                <w:sz w:val="21"/>
              </w:rPr>
              <w:t>目编号</w:t>
            </w:r>
            <w:r>
              <w:rPr>
                <w:spacing w:val="-70"/>
                <w:sz w:val="21"/>
              </w:rPr>
              <w:t>）</w:t>
            </w:r>
            <w:r>
              <w:rPr>
                <w:spacing w:val="-16"/>
                <w:sz w:val="21"/>
              </w:rPr>
              <w:t>及</w:t>
            </w:r>
            <w:r>
              <w:rPr>
                <w:sz w:val="21"/>
              </w:rPr>
              <w:t>鉴定获奖情况</w:t>
            </w:r>
          </w:p>
        </w:tc>
        <w:tc>
          <w:tcPr>
            <w:tcW w:w="2079" w:type="dxa"/>
            <w:gridSpan w:val="3"/>
            <w:vAlign w:val="center"/>
          </w:tcPr>
          <w:p>
            <w:pPr>
              <w:pStyle w:val="12"/>
              <w:spacing w:before="1"/>
              <w:jc w:val="center"/>
              <w:rPr>
                <w:sz w:val="21"/>
              </w:rPr>
            </w:pPr>
            <w:r>
              <w:rPr>
                <w:sz w:val="21"/>
              </w:rPr>
              <w:t>主持研究项目数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1</w:t>
            </w:r>
          </w:p>
        </w:tc>
        <w:tc>
          <w:tcPr>
            <w:tcW w:w="1942" w:type="dxa"/>
            <w:gridSpan w:val="2"/>
            <w:vAlign w:val="center"/>
          </w:tcPr>
          <w:p>
            <w:pPr>
              <w:pStyle w:val="12"/>
              <w:spacing w:before="115" w:line="249" w:lineRule="auto"/>
              <w:ind w:left="549" w:right="462" w:hanging="106"/>
              <w:jc w:val="center"/>
              <w:rPr>
                <w:sz w:val="21"/>
              </w:rPr>
            </w:pPr>
            <w:r>
              <w:rPr>
                <w:sz w:val="21"/>
              </w:rPr>
              <w:t>参与研究项目数</w:t>
            </w:r>
          </w:p>
        </w:tc>
        <w:tc>
          <w:tcPr>
            <w:tcW w:w="436" w:type="dxa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0</w:t>
            </w:r>
          </w:p>
        </w:tc>
        <w:tc>
          <w:tcPr>
            <w:tcW w:w="1205" w:type="dxa"/>
            <w:vAlign w:val="center"/>
          </w:tcPr>
          <w:p>
            <w:pPr>
              <w:pStyle w:val="12"/>
              <w:spacing w:before="1"/>
              <w:ind w:left="167"/>
              <w:jc w:val="center"/>
              <w:rPr>
                <w:sz w:val="21"/>
              </w:rPr>
            </w:pPr>
            <w:r>
              <w:rPr>
                <w:sz w:val="21"/>
              </w:rPr>
              <w:t>科研经费</w:t>
            </w:r>
          </w:p>
        </w:tc>
        <w:tc>
          <w:tcPr>
            <w:tcW w:w="1345" w:type="dxa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1</w:t>
            </w:r>
          </w:p>
        </w:tc>
        <w:tc>
          <w:tcPr>
            <w:tcW w:w="1660" w:type="dxa"/>
            <w:vAlign w:val="center"/>
          </w:tcPr>
          <w:p>
            <w:pPr>
              <w:pStyle w:val="12"/>
              <w:spacing w:before="115" w:line="249" w:lineRule="auto"/>
              <w:ind w:left="91" w:right="115"/>
              <w:jc w:val="center"/>
              <w:rPr>
                <w:sz w:val="21"/>
              </w:rPr>
            </w:pPr>
            <w:r>
              <w:rPr>
                <w:sz w:val="21"/>
              </w:rPr>
              <w:t>技术开发或社会服务项目数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pStyle w:val="12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0</w:t>
            </w:r>
          </w:p>
        </w:tc>
        <w:tc>
          <w:tcPr>
            <w:tcW w:w="880" w:type="dxa"/>
            <w:gridSpan w:val="2"/>
            <w:vAlign w:val="center"/>
          </w:tcPr>
          <w:p>
            <w:pPr>
              <w:pStyle w:val="12"/>
              <w:spacing w:before="1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>专利数</w:t>
            </w:r>
          </w:p>
        </w:tc>
        <w:tc>
          <w:tcPr>
            <w:tcW w:w="755" w:type="dxa"/>
            <w:vAlign w:val="center"/>
          </w:tcPr>
          <w:p>
            <w:pPr>
              <w:pStyle w:val="12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5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7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25" w:type="dxa"/>
            <w:gridSpan w:val="1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bCs/>
                <w:sz w:val="21"/>
                <w:szCs w:val="21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>、主持课题：市级课题</w:t>
            </w:r>
            <w:r>
              <w:rPr>
                <w:rFonts w:hint="eastAsia" w:cs="宋体"/>
                <w:b w:val="0"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>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firstLine="210" w:firstLineChars="100"/>
              <w:textAlignment w:val="auto"/>
              <w:rPr>
                <w:rFonts w:hint="eastAsia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bCs/>
                <w:sz w:val="21"/>
                <w:szCs w:val="21"/>
                <w:lang w:val="en-US" w:eastAsia="zh-CN"/>
              </w:rPr>
              <w:t>1.衡阳市科技局科技指导性项目课题（S20:8G9031019205）《超声相控阵技术检测钢轨焊缝伤损的工艺研究》，主持，在研；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default" w:ascii="宋体" w:hAnsi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bCs/>
                <w:sz w:val="21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 xml:space="preserve">、指导学生： </w:t>
            </w:r>
            <w:r>
              <w:rPr>
                <w:rFonts w:hint="eastAsia" w:cs="宋体"/>
                <w:b w:val="0"/>
                <w:bCs/>
                <w:sz w:val="21"/>
                <w:szCs w:val="21"/>
                <w:lang w:val="en-US" w:eastAsia="zh-CN"/>
              </w:rPr>
              <w:t>国家级奖项3个，省级一等奖1个，省级二等奖1个。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firstLine="210" w:firstLineChars="100"/>
              <w:textAlignment w:val="auto"/>
              <w:rPr>
                <w:rFonts w:hint="default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1.2016年8月指导学生项目《钢轨小卫士探伤技术服务站》参加“挑战杯——彩虹人生”全国职业学校创新创效创业大赛获全国二等奖；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firstLine="210" w:firstLineChars="100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2.2018年8月指导学生项目《钢轨探伤小车加压喷水及电动清障装置》参加“挑战杯——彩虹人生”全国职业学校创新创效创业大赛获全国二等奖；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firstLine="210" w:firstLineChars="100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3.2018年8月指导学生项目《钢轨智能敲击器》参加“挑战杯——彩虹人生”全国职业学校创新创效创业大赛获全国三等奖；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firstLine="210" w:firstLineChars="100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4.2019年9月指导学生项目《远程B超-基于5G技术的探伤数据诊断平台》参加湖南省互联网+大学生创新创业大赛荣获“一等奖”；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firstLine="210" w:firstLineChars="100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5.2019年10月指导学生项目《钢轨探伤小车加压喷水及电动清障装置》参加湖南省黄炎培职业教育奖创业规划大赛荣获“二等奖”；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bCs/>
                <w:sz w:val="21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 xml:space="preserve">、专利研发: </w:t>
            </w:r>
            <w:r>
              <w:rPr>
                <w:rFonts w:hint="eastAsia" w:cs="宋体"/>
                <w:b w:val="0"/>
                <w:bCs/>
                <w:sz w:val="21"/>
                <w:szCs w:val="21"/>
                <w:lang w:val="en-US" w:eastAsia="zh-CN"/>
              </w:rPr>
              <w:t>主持发明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>专利</w:t>
            </w:r>
            <w:r>
              <w:rPr>
                <w:rFonts w:hint="eastAsia" w:cs="宋体"/>
                <w:b w:val="0"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>项，</w:t>
            </w:r>
            <w:r>
              <w:rPr>
                <w:rFonts w:hint="eastAsia" w:cs="宋体"/>
                <w:b w:val="0"/>
                <w:bCs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>项软件著作。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firstLine="210" w:firstLineChars="100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1.发明专利：ZL 2015 1 0768618.7 ，《钢轨轨底横向裂纹扫查装置》，主持；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firstLine="210" w:firstLineChars="100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2.软件著作：2019SR1090363，土木工程专业知识视频教学应用软件V1.0，排名第三；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firstLine="210" w:firstLineChars="100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3.软件著作：2019SR1079992，基于工程检测的取样测试系统V1.0，排名第三；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firstLine="210" w:firstLineChars="100"/>
              <w:textAlignment w:val="auto"/>
              <w:rPr>
                <w:rFonts w:hint="eastAsia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4.软件著作：2019SR1095077，路基路面施工设施设备可视化监控系统V1.0，排名第三；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firstLine="210" w:firstLineChars="100"/>
              <w:textAlignment w:val="auto"/>
              <w:rPr>
                <w:rFonts w:hint="default"/>
                <w:sz w:val="19"/>
                <w:szCs w:val="19"/>
                <w:lang w:val="en-US" w:eastAsia="zh-CN"/>
              </w:rPr>
            </w:pP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5.软件著作：2019SR1079999，智能化工程检测辅助工具软件V1.0，排名第三；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gridSpan w:val="2"/>
            <w:vAlign w:val="center"/>
          </w:tcPr>
          <w:p>
            <w:pPr>
              <w:pStyle w:val="12"/>
              <w:spacing w:line="249" w:lineRule="auto"/>
              <w:ind w:left="320" w:right="328"/>
              <w:jc w:val="center"/>
              <w:rPr>
                <w:sz w:val="21"/>
              </w:rPr>
            </w:pPr>
            <w:r>
              <w:rPr>
                <w:sz w:val="21"/>
              </w:rPr>
              <w:t>学生思想政治教育工作业绩</w:t>
            </w:r>
          </w:p>
        </w:tc>
        <w:tc>
          <w:tcPr>
            <w:tcW w:w="12625" w:type="dxa"/>
            <w:gridSpan w:val="1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atLeast"/>
              <w:textAlignment w:val="auto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1.2012-2014年担任铁工高1201班班主任，班风良好、管理严格。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atLeast"/>
              <w:textAlignment w:val="auto"/>
              <w:rPr>
                <w:rFonts w:ascii="Times New Roma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2.2019年湖南省互联网+大学生创新创业大赛中获“优秀创新创业导师”称号。</w:t>
            </w:r>
          </w:p>
        </w:tc>
        <w:tc>
          <w:tcPr>
            <w:tcW w:w="1239" w:type="dxa"/>
          </w:tcPr>
          <w:p>
            <w:pPr>
              <w:pStyle w:val="12"/>
              <w:spacing w:before="27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学 校 主 管</w:t>
            </w:r>
            <w:r>
              <w:rPr>
                <w:spacing w:val="-24"/>
                <w:sz w:val="21"/>
              </w:rPr>
              <w:t xml:space="preserve">部 门 </w:t>
            </w:r>
            <w:r>
              <w:rPr>
                <w:sz w:val="21"/>
              </w:rPr>
              <w:t>（</w:t>
            </w:r>
            <w:r>
              <w:rPr>
                <w:spacing w:val="-30"/>
                <w:sz w:val="21"/>
              </w:rPr>
              <w:t xml:space="preserve"> 盖</w:t>
            </w:r>
            <w:r>
              <w:rPr>
                <w:sz w:val="21"/>
              </w:rPr>
              <w:t>章</w:t>
            </w:r>
            <w:r>
              <w:rPr>
                <w:spacing w:val="-32"/>
                <w:sz w:val="21"/>
              </w:rPr>
              <w:t>）</w:t>
            </w:r>
            <w:r>
              <w:rPr>
                <w:spacing w:val="-5"/>
                <w:sz w:val="21"/>
              </w:rPr>
              <w:t>审核人</w:t>
            </w:r>
            <w:r>
              <w:rPr>
                <w:sz w:val="21"/>
              </w:rPr>
              <w:t>签名：</w:t>
            </w:r>
          </w:p>
        </w:tc>
      </w:tr>
    </w:tbl>
    <w:p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sz w:val="24"/>
        </w:rPr>
        <w:sectPr>
          <w:footerReference r:id="rId3" w:type="default"/>
          <w:footerReference r:id="rId4" w:type="even"/>
          <w:pgSz w:w="23820" w:h="16840" w:orient="landscape"/>
          <w:pgMar w:top="1185" w:right="500" w:bottom="1412" w:left="740" w:header="0" w:footer="138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  <w:r>
        <w:rPr>
          <w:sz w:val="24"/>
        </w:rPr>
        <w:t>单位（公章）：</w:t>
      </w:r>
      <w:r>
        <w:rPr>
          <w:sz w:val="24"/>
        </w:rPr>
        <w:tab/>
      </w:r>
      <w:r>
        <w:rPr>
          <w:sz w:val="24"/>
        </w:rPr>
        <w:t>单位审核责任人签名：</w:t>
      </w:r>
      <w:r>
        <w:rPr>
          <w:sz w:val="24"/>
        </w:rPr>
        <w:tab/>
      </w:r>
      <w:r>
        <w:rPr>
          <w:sz w:val="24"/>
        </w:rPr>
        <w:t>填表日期：</w:t>
      </w:r>
      <w:r>
        <w:rPr>
          <w:sz w:val="24"/>
        </w:rPr>
        <w:tab/>
      </w:r>
      <w:r>
        <w:rPr>
          <w:sz w:val="24"/>
        </w:rPr>
        <w:t>年</w:t>
      </w:r>
      <w:r>
        <w:rPr>
          <w:sz w:val="24"/>
        </w:rPr>
        <w:tab/>
      </w:r>
      <w:r>
        <w:rPr>
          <w:sz w:val="24"/>
        </w:rPr>
        <w:t>月</w:t>
      </w:r>
      <w:r>
        <w:rPr>
          <w:sz w:val="24"/>
        </w:rPr>
        <w:tab/>
      </w:r>
      <w:r>
        <w:rPr>
          <w:spacing w:val="-17"/>
          <w:sz w:val="24"/>
        </w:rPr>
        <w:t>日</w:t>
      </w:r>
      <w:r>
        <w:rPr>
          <w:sz w:val="24"/>
        </w:rPr>
        <w:t>注：</w:t>
      </w:r>
      <w:r>
        <w:rPr>
          <w:rFonts w:ascii="Times New Roman" w:hAnsi="Times New Roman" w:eastAsia="Times New Roman"/>
          <w:sz w:val="24"/>
        </w:rPr>
        <w:t>1</w:t>
      </w:r>
      <w:r>
        <w:rPr>
          <w:sz w:val="24"/>
        </w:rPr>
        <w:t>、表中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其它教学工作量</w:t>
      </w:r>
      <w:r>
        <w:rPr>
          <w:rFonts w:ascii="Times New Roman" w:hAnsi="Times New Roman" w:eastAsia="Times New Roman"/>
          <w:sz w:val="24"/>
        </w:rPr>
        <w:t>”</w:t>
      </w:r>
      <w:r>
        <w:rPr>
          <w:sz w:val="24"/>
        </w:rPr>
        <w:t>是指出卷、监考、指导毕业生论文等。</w:t>
      </w:r>
      <w:r>
        <w:rPr>
          <w:rFonts w:ascii="Times New Roman" w:hAnsi="Times New Roman" w:eastAsia="Times New Roman"/>
          <w:sz w:val="24"/>
        </w:rPr>
        <w:t>2</w:t>
      </w:r>
      <w:r>
        <w:rPr>
          <w:sz w:val="24"/>
        </w:rPr>
        <w:t>、增刊、论文集、用稿通知、清样、习题集（库）等均不作为申报高级专业技术职务的参评</w:t>
      </w:r>
    </w:p>
    <w:p>
      <w:pPr>
        <w:pStyle w:val="2"/>
        <w:spacing w:before="0" w:line="569" w:lineRule="exact"/>
        <w:ind w:left="0" w:right="1789"/>
        <w:jc w:val="left"/>
        <w:rPr>
          <w:rFonts w:hint="eastAsia" w:ascii="Times New Roman" w:eastAsiaTheme="minorEastAsia"/>
          <w:sz w:val="20"/>
        </w:rPr>
      </w:pPr>
    </w:p>
    <w:sectPr>
      <w:footerReference r:id="rId5" w:type="default"/>
      <w:footerReference r:id="rId6" w:type="even"/>
      <w:pgSz w:w="16840" w:h="11910" w:orient="landscape"/>
      <w:pgMar w:top="1360" w:right="1300" w:bottom="709" w:left="1580" w:header="0" w:footer="138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"/>
      </w:rPr>
    </w:pPr>
    <w:r>
      <w:rPr>
        <w:lang w:val="en-US" w:bidi="ar-SA"/>
      </w:rPr>
      <w:drawing>
        <wp:anchor distT="0" distB="0" distL="0" distR="0" simplePos="0" relativeHeight="247749632" behindDoc="1" locked="0" layoutInCell="1" allowOverlap="1">
          <wp:simplePos x="0" y="0"/>
          <wp:positionH relativeFrom="page">
            <wp:posOffset>1570355</wp:posOffset>
          </wp:positionH>
          <wp:positionV relativeFrom="page">
            <wp:posOffset>3630930</wp:posOffset>
          </wp:positionV>
          <wp:extent cx="4189730" cy="4189730"/>
          <wp:effectExtent l="0" t="0" r="0" b="0"/>
          <wp:wrapNone/>
          <wp:docPr id="9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189856" cy="41898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50656" behindDoc="1" locked="0" layoutInCell="1" allowOverlap="1">
          <wp:simplePos x="0" y="0"/>
          <wp:positionH relativeFrom="page">
            <wp:posOffset>4091940</wp:posOffset>
          </wp:positionH>
          <wp:positionV relativeFrom="page">
            <wp:posOffset>1711325</wp:posOffset>
          </wp:positionV>
          <wp:extent cx="7089775" cy="7089775"/>
          <wp:effectExtent l="0" t="0" r="0" b="0"/>
          <wp:wrapNone/>
          <wp:docPr id="9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089808" cy="70898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62944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3437890</wp:posOffset>
          </wp:positionV>
          <wp:extent cx="3985260" cy="3985260"/>
          <wp:effectExtent l="0" t="0" r="0" b="0"/>
          <wp:wrapNone/>
          <wp:docPr id="1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60896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3374390</wp:posOffset>
          </wp:positionV>
          <wp:extent cx="3985260" cy="3985260"/>
          <wp:effectExtent l="0" t="0" r="0" b="0"/>
          <wp:wrapNone/>
          <wp:docPr id="10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23F"/>
    <w:rsid w:val="00054EAF"/>
    <w:rsid w:val="00072F84"/>
    <w:rsid w:val="000E0BEA"/>
    <w:rsid w:val="00181CC9"/>
    <w:rsid w:val="00211FE5"/>
    <w:rsid w:val="0023585B"/>
    <w:rsid w:val="003016F4"/>
    <w:rsid w:val="003B60AE"/>
    <w:rsid w:val="004A523F"/>
    <w:rsid w:val="00534393"/>
    <w:rsid w:val="005A19EA"/>
    <w:rsid w:val="00757BD7"/>
    <w:rsid w:val="007F4E9C"/>
    <w:rsid w:val="00864275"/>
    <w:rsid w:val="00942C38"/>
    <w:rsid w:val="009F3668"/>
    <w:rsid w:val="00B6184E"/>
    <w:rsid w:val="00B86F71"/>
    <w:rsid w:val="00BE4B85"/>
    <w:rsid w:val="00C77C68"/>
    <w:rsid w:val="00CE503A"/>
    <w:rsid w:val="00CF298B"/>
    <w:rsid w:val="00D14812"/>
    <w:rsid w:val="00D55064"/>
    <w:rsid w:val="00F91300"/>
    <w:rsid w:val="00FE5BFE"/>
    <w:rsid w:val="06412570"/>
    <w:rsid w:val="07A93275"/>
    <w:rsid w:val="0B1012C8"/>
    <w:rsid w:val="0E5C36B5"/>
    <w:rsid w:val="1045790E"/>
    <w:rsid w:val="12741CC5"/>
    <w:rsid w:val="1D2310FF"/>
    <w:rsid w:val="1FE14E57"/>
    <w:rsid w:val="21264411"/>
    <w:rsid w:val="21AF3971"/>
    <w:rsid w:val="22E86662"/>
    <w:rsid w:val="285332CC"/>
    <w:rsid w:val="29984E9B"/>
    <w:rsid w:val="2BBF0DDA"/>
    <w:rsid w:val="324B7A95"/>
    <w:rsid w:val="373B3A91"/>
    <w:rsid w:val="37BC2112"/>
    <w:rsid w:val="3BBD5EA2"/>
    <w:rsid w:val="3C4A76A9"/>
    <w:rsid w:val="3CFE6E98"/>
    <w:rsid w:val="3DBE59C2"/>
    <w:rsid w:val="42840C05"/>
    <w:rsid w:val="42CB5EE9"/>
    <w:rsid w:val="438D4496"/>
    <w:rsid w:val="445A4820"/>
    <w:rsid w:val="44D123EA"/>
    <w:rsid w:val="496B6896"/>
    <w:rsid w:val="536B6D20"/>
    <w:rsid w:val="557750B7"/>
    <w:rsid w:val="59A75161"/>
    <w:rsid w:val="5A255ECD"/>
    <w:rsid w:val="5D2F2005"/>
    <w:rsid w:val="62F86CF6"/>
    <w:rsid w:val="65D66862"/>
    <w:rsid w:val="6C466755"/>
    <w:rsid w:val="6DF11DFC"/>
    <w:rsid w:val="6F1865EB"/>
    <w:rsid w:val="71401EC2"/>
    <w:rsid w:val="71D12284"/>
    <w:rsid w:val="763E167B"/>
    <w:rsid w:val="79133F8B"/>
    <w:rsid w:val="7C411FD6"/>
    <w:rsid w:val="7C563099"/>
    <w:rsid w:val="7DF00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279"/>
      <w:ind w:left="724"/>
      <w:jc w:val="center"/>
      <w:outlineLvl w:val="0"/>
    </w:pPr>
    <w:rPr>
      <w:rFonts w:ascii="PMingLiU" w:hAnsi="PMingLiU" w:eastAsia="PMingLiU" w:cs="PMingLiU"/>
      <w:sz w:val="44"/>
      <w:szCs w:val="44"/>
    </w:rPr>
  </w:style>
  <w:style w:type="paragraph" w:styleId="3">
    <w:name w:val="heading 2"/>
    <w:basedOn w:val="1"/>
    <w:next w:val="1"/>
    <w:qFormat/>
    <w:uiPriority w:val="1"/>
    <w:pPr>
      <w:ind w:left="1031"/>
      <w:outlineLvl w:val="1"/>
    </w:pPr>
    <w:rPr>
      <w:rFonts w:ascii="Microsoft JhengHei" w:hAnsi="Microsoft JhengHei" w:eastAsia="Microsoft JhengHei" w:cs="Microsoft JhengHei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sz w:val="32"/>
      <w:szCs w:val="32"/>
    </w:rPr>
  </w:style>
  <w:style w:type="paragraph" w:styleId="5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ind w:left="391" w:firstLine="640"/>
    </w:pPr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批注框文本 Char"/>
    <w:basedOn w:val="9"/>
    <w:link w:val="5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4">
    <w:name w:val="页眉 Char"/>
    <w:basedOn w:val="9"/>
    <w:link w:val="7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5">
    <w:name w:val="页脚 Char"/>
    <w:basedOn w:val="9"/>
    <w:link w:val="6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643AC9-50C4-44CA-872A-44D22338A1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136</Words>
  <Characters>778</Characters>
  <Lines>6</Lines>
  <Paragraphs>1</Paragraphs>
  <TotalTime>1</TotalTime>
  <ScaleCrop>false</ScaleCrop>
  <LinksUpToDate>false</LinksUpToDate>
  <CharactersWithSpaces>913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2019-11-20T01:21:00Z</dcterms:created>
  <dc:creator>微软用户</dc:creator>
  <cp:lastModifiedBy>Administrator</cp:lastModifiedBy>
  <cp:lastPrinted>2019-11-18T10:18:00Z</cp:lastPrinted>
  <dcterms:modified xsi:type="dcterms:W3CDTF">2019-12-06T02:43:08Z</dcterms:modified>
  <dc:title>党风廉政建设责任分解表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2019-04-11T00:00:00Z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2019-11-18T00:00:00Z</vt:filetime>
  </property>
  <property fmtid="{D5CDD505-2E9C-101B-9397-08002B2CF9AE}" pid="5" name="KSOProductBuildVer">
    <vt:lpwstr>2052-11.1.0.9175</vt:lpwstr>
  </property>
</Properties>
</file>