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300"/>
        <w:jc w:val="center"/>
        <w:rPr>
          <w:i w:val="0"/>
          <w:caps w:val="0"/>
          <w:color w:val="000000"/>
          <w:spacing w:val="0"/>
          <w:sz w:val="30"/>
          <w:szCs w:val="30"/>
        </w:rPr>
      </w:pPr>
      <w:r>
        <w:rPr>
          <w:i w:val="0"/>
          <w:caps w:val="0"/>
          <w:color w:val="000000"/>
          <w:spacing w:val="0"/>
          <w:sz w:val="30"/>
          <w:szCs w:val="30"/>
          <w:bdr w:val="none" w:color="auto" w:sz="0" w:space="0"/>
        </w:rPr>
        <w:t>湖南高速铁路职业技术学院</w:t>
      </w:r>
      <w:bookmarkStart w:id="0" w:name="_GoBack"/>
      <w:r>
        <w:rPr>
          <w:i w:val="0"/>
          <w:caps w:val="0"/>
          <w:color w:val="000000"/>
          <w:spacing w:val="0"/>
          <w:sz w:val="30"/>
          <w:szCs w:val="30"/>
          <w:bdr w:val="none" w:color="auto" w:sz="0" w:space="0"/>
        </w:rPr>
        <w:t>HXD3C电力机车模拟驾驶系统实训室项目</w:t>
      </w:r>
      <w:bookmarkEnd w:id="0"/>
      <w:r>
        <w:rPr>
          <w:i w:val="0"/>
          <w:caps w:val="0"/>
          <w:color w:val="000000"/>
          <w:spacing w:val="0"/>
          <w:sz w:val="30"/>
          <w:szCs w:val="30"/>
          <w:bdr w:val="none" w:color="auto" w:sz="0" w:space="0"/>
        </w:rPr>
        <w:t>(包1)合同基本信息合同验收结果公告</w:t>
      </w:r>
    </w:p>
    <w:p>
      <w:pPr>
        <w:keepNext w:val="0"/>
        <w:keepLines w:val="0"/>
        <w:widowControl/>
        <w:suppressLineNumbers w:val="0"/>
        <w:spacing w:before="150" w:beforeAutospacing="0" w:line="420" w:lineRule="atLeast"/>
        <w:ind w:left="75" w:firstLine="300"/>
        <w:jc w:val="center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公告时间：2022-12-19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一、合同编号：衡财采计[2020]-010134-1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二、合同名称：湖南高速铁路职业技术学院HXD3C电力机车模拟驾驶系统实训室项目(包1)合同基本信息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三、采购计划编号：衡财采计[2020]-010134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四、项目名称：HXD3C电力机车模拟驾驶系统实训室项目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五、合同主体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采购人（全称）：湖南高速铁路职业技术学院（甲方）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地址：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联系方式：07342548081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供应商（全称）：郑州畅想高科股份有限公司（乙方）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地址：河南省郑州市市辖区高新区翠竹街1号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联系方式：18695817837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六、采购人履约情况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已按招标文件、合同条款完成履约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七、供应商履约情况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产品质量：优秀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服务：优秀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按时交付情况：优秀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其他情况说明：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八、履约验收情况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验收合格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九、违约情况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是否有违约情况：无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违约处理结果以及情况说明：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7E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2022-11-15T13:15:44Z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